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90" w:rsidRPr="007C57E6" w:rsidRDefault="00D21090" w:rsidP="00D017C9">
      <w:pPr>
        <w:pStyle w:val="1"/>
        <w:rPr>
          <w:lang w:val="uk-UA"/>
        </w:rPr>
      </w:pPr>
    </w:p>
    <w:p w:rsidR="00D21090" w:rsidRPr="00A4227E" w:rsidRDefault="00D21090" w:rsidP="00A4227E">
      <w:pPr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A4227E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353169" w:rsidRDefault="0038593B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04.08.2025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326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B64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02F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B64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B6026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</w:t>
      </w:r>
      <w:r w:rsidR="00B64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луги з патронату над дитиною у </w:t>
      </w:r>
      <w:proofErr w:type="spellStart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</w:t>
      </w:r>
      <w:proofErr w:type="spellEnd"/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31.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 1</w:t>
      </w:r>
      <w:r w:rsidR="00B60263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8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B6026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05353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іх 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05353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ітей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>,</w:t>
      </w:r>
      <w:r w:rsidR="007C30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E2287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2287F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2287F">
        <w:rPr>
          <w:rFonts w:ascii="Times New Roman" w:hAnsi="Times New Roman"/>
          <w:sz w:val="28"/>
          <w:szCs w:val="28"/>
          <w:lang w:val="uk-UA"/>
        </w:rPr>
        <w:t>., я</w:t>
      </w:r>
      <w:r w:rsidR="00E228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кі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B64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(далі – патронатний вихователь),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проживає за </w:t>
      </w:r>
      <w:proofErr w:type="spellStart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  <w:r w:rsidR="002E4D0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B64F1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FE5C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ітьми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ітям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</w:t>
      </w:r>
      <w:r w:rsid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="007B4AD7" w:rsidRPr="007B4A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>,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8C3C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7B4A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4AD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4AD7">
        <w:rPr>
          <w:rFonts w:ascii="Times New Roman" w:hAnsi="Times New Roman"/>
          <w:sz w:val="28"/>
          <w:szCs w:val="28"/>
          <w:lang w:val="uk-UA"/>
        </w:rPr>
        <w:t>.,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дітей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>,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>,</w:t>
      </w:r>
      <w:r w:rsidR="00B64F12">
        <w:rPr>
          <w:rFonts w:ascii="Times New Roman" w:hAnsi="Times New Roman"/>
          <w:sz w:val="28"/>
          <w:szCs w:val="28"/>
          <w:lang w:val="uk-UA"/>
        </w:rPr>
        <w:t>***</w:t>
      </w:r>
      <w:r w:rsidR="00015D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15D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15DB5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B4AD7" w:rsidRPr="007B4AD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210F50" w:rsidRPr="00B64F12" w:rsidRDefault="003F4E05" w:rsidP="00210F50">
      <w:pPr>
        <w:spacing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10F5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</w:p>
    <w:p w:rsidR="00B64F12" w:rsidRPr="00B64F12" w:rsidRDefault="00210F50" w:rsidP="00B64F12">
      <w:pPr>
        <w:suppressAutoHyphens/>
        <w:ind w:firstLine="425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B64F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B64F12" w:rsidRPr="00B64F12">
        <w:rPr>
          <w:rFonts w:ascii="Times New Roman" w:eastAsia="Times New Roman" w:hAnsi="Times New Roman"/>
          <w:sz w:val="28"/>
          <w:szCs w:val="28"/>
          <w:lang w:val="uk-UA" w:eastAsia="zh-CN"/>
        </w:rPr>
        <w:t>М</w:t>
      </w:r>
      <w:bookmarkStart w:id="0" w:name="_GoBack"/>
      <w:bookmarkEnd w:id="0"/>
      <w:r w:rsidR="00B64F12" w:rsidRPr="00B64F12">
        <w:rPr>
          <w:rFonts w:ascii="Times New Roman" w:eastAsia="Times New Roman" w:hAnsi="Times New Roman"/>
          <w:sz w:val="28"/>
          <w:szCs w:val="28"/>
          <w:lang w:val="uk-UA" w:eastAsia="zh-CN"/>
        </w:rPr>
        <w:t>іський голова                                                            Олександр СИТАЙЛО</w:t>
      </w:r>
    </w:p>
    <w:p w:rsidR="00B64F12" w:rsidRPr="00B64F12" w:rsidRDefault="00B64F12" w:rsidP="00B64F12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16"/>
          <w:szCs w:val="16"/>
          <w:lang w:val="uk-UA"/>
        </w:rPr>
      </w:pPr>
    </w:p>
    <w:p w:rsidR="00B64F12" w:rsidRPr="00B64F12" w:rsidRDefault="00B64F12" w:rsidP="00B64F12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B64F12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B64F12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B64F12" w:rsidRPr="00B64F12" w:rsidRDefault="00B64F12" w:rsidP="00B64F12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B64F12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B64F12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B64F12" w:rsidRPr="00B64F12" w:rsidRDefault="00B64F12" w:rsidP="00B64F12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B64F12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B64F12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B64F12" w:rsidRPr="00B64F12" w:rsidRDefault="00B64F12" w:rsidP="00B64F12">
      <w:pPr>
        <w:spacing w:after="160" w:line="240" w:lineRule="atLeast"/>
        <w:contextualSpacing/>
        <w:rPr>
          <w:rFonts w:ascii="Times New Roman" w:hAnsi="Times New Roman"/>
          <w:kern w:val="2"/>
          <w:sz w:val="26"/>
          <w:szCs w:val="26"/>
          <w:lang w:val="uk-UA"/>
        </w:rPr>
      </w:pPr>
      <w:r w:rsidRPr="00B64F12"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:rsidR="00210F50" w:rsidRDefault="00210F50" w:rsidP="00B64F12">
      <w:pPr>
        <w:spacing w:line="240" w:lineRule="atLeast"/>
        <w:jc w:val="both"/>
        <w:rPr>
          <w:rFonts w:ascii="Times New Roman" w:hAnsi="Times New Roman"/>
          <w:lang w:val="uk-UA"/>
        </w:rPr>
      </w:pPr>
    </w:p>
    <w:p w:rsidR="00210F50" w:rsidRDefault="00210F50" w:rsidP="00210F50">
      <w:pPr>
        <w:spacing w:after="0"/>
        <w:rPr>
          <w:lang w:val="uk-UA"/>
        </w:rPr>
      </w:pPr>
    </w:p>
    <w:p w:rsidR="00D21090" w:rsidRPr="007A1C2E" w:rsidRDefault="00D21090" w:rsidP="00210F50">
      <w:pPr>
        <w:jc w:val="both"/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401"/>
    <w:rsid w:val="00015DB5"/>
    <w:rsid w:val="000211FC"/>
    <w:rsid w:val="000246BF"/>
    <w:rsid w:val="00053533"/>
    <w:rsid w:val="000B6F07"/>
    <w:rsid w:val="000E413D"/>
    <w:rsid w:val="00156E7E"/>
    <w:rsid w:val="001726FA"/>
    <w:rsid w:val="001C04DA"/>
    <w:rsid w:val="001F7EA9"/>
    <w:rsid w:val="00210F50"/>
    <w:rsid w:val="002A29E2"/>
    <w:rsid w:val="002B0C4B"/>
    <w:rsid w:val="002B7BF8"/>
    <w:rsid w:val="002C0BAB"/>
    <w:rsid w:val="002E4D0A"/>
    <w:rsid w:val="00324491"/>
    <w:rsid w:val="00353169"/>
    <w:rsid w:val="00353BAF"/>
    <w:rsid w:val="00380BEC"/>
    <w:rsid w:val="0038593B"/>
    <w:rsid w:val="003F4E05"/>
    <w:rsid w:val="004C0151"/>
    <w:rsid w:val="004D7291"/>
    <w:rsid w:val="005257AF"/>
    <w:rsid w:val="00650F96"/>
    <w:rsid w:val="006601C8"/>
    <w:rsid w:val="0070195B"/>
    <w:rsid w:val="0071777C"/>
    <w:rsid w:val="0077239C"/>
    <w:rsid w:val="007A382D"/>
    <w:rsid w:val="007B4AD7"/>
    <w:rsid w:val="007C30D3"/>
    <w:rsid w:val="007C57E6"/>
    <w:rsid w:val="00883F44"/>
    <w:rsid w:val="00895BB5"/>
    <w:rsid w:val="008A0C9A"/>
    <w:rsid w:val="008C3C23"/>
    <w:rsid w:val="00902FB2"/>
    <w:rsid w:val="00940559"/>
    <w:rsid w:val="009E4B51"/>
    <w:rsid w:val="00A3389F"/>
    <w:rsid w:val="00A4227E"/>
    <w:rsid w:val="00A5104F"/>
    <w:rsid w:val="00B10635"/>
    <w:rsid w:val="00B15421"/>
    <w:rsid w:val="00B2167A"/>
    <w:rsid w:val="00B60263"/>
    <w:rsid w:val="00B64F12"/>
    <w:rsid w:val="00BB0529"/>
    <w:rsid w:val="00BD5451"/>
    <w:rsid w:val="00C3764D"/>
    <w:rsid w:val="00C94925"/>
    <w:rsid w:val="00CC10A3"/>
    <w:rsid w:val="00CC14B1"/>
    <w:rsid w:val="00CE1843"/>
    <w:rsid w:val="00D017C9"/>
    <w:rsid w:val="00D21090"/>
    <w:rsid w:val="00DA06D6"/>
    <w:rsid w:val="00E2287F"/>
    <w:rsid w:val="00EC7024"/>
    <w:rsid w:val="00EE7BBF"/>
    <w:rsid w:val="00F06F51"/>
    <w:rsid w:val="00FC2401"/>
    <w:rsid w:val="00FD43FF"/>
    <w:rsid w:val="00FE43DE"/>
    <w:rsid w:val="00FE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29</cp:revision>
  <cp:lastPrinted>2025-07-01T07:36:00Z</cp:lastPrinted>
  <dcterms:created xsi:type="dcterms:W3CDTF">2025-02-19T15:17:00Z</dcterms:created>
  <dcterms:modified xsi:type="dcterms:W3CDTF">2025-08-04T09:08:00Z</dcterms:modified>
</cp:coreProperties>
</file>