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BF" w:rsidRDefault="008607BF" w:rsidP="008607BF">
      <w:pPr>
        <w:ind w:right="43"/>
        <w:rPr>
          <w:b/>
          <w:noProof/>
          <w:lang w:val="uk-UA"/>
        </w:rPr>
      </w:pPr>
    </w:p>
    <w:p w:rsidR="0011473E" w:rsidRPr="00151D78" w:rsidRDefault="0011473E" w:rsidP="0011473E">
      <w:pPr>
        <w:keepNext/>
        <w:tabs>
          <w:tab w:val="left" w:pos="7020"/>
        </w:tabs>
        <w:jc w:val="center"/>
        <w:outlineLvl w:val="2"/>
        <w:rPr>
          <w:b/>
          <w:caps/>
          <w:noProof/>
          <w:lang w:val="uk-UA"/>
        </w:rPr>
      </w:pPr>
      <w:r>
        <w:rPr>
          <w:b/>
          <w:caps/>
          <w:noProof/>
          <w:sz w:val="28"/>
          <w:szCs w:val="20"/>
        </w:rPr>
        <w:drawing>
          <wp:inline distT="0" distB="0" distL="0" distR="0">
            <wp:extent cx="533400" cy="6477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73E" w:rsidRPr="00151D78" w:rsidRDefault="0011473E" w:rsidP="0011473E">
      <w:pPr>
        <w:keepNext/>
        <w:tabs>
          <w:tab w:val="left" w:pos="7020"/>
        </w:tabs>
        <w:jc w:val="center"/>
        <w:outlineLvl w:val="2"/>
        <w:rPr>
          <w:caps/>
          <w:noProof/>
          <w:sz w:val="16"/>
          <w:szCs w:val="16"/>
        </w:rPr>
      </w:pPr>
    </w:p>
    <w:p w:rsidR="0011473E" w:rsidRPr="00151D78" w:rsidRDefault="0011473E" w:rsidP="0011473E">
      <w:pPr>
        <w:jc w:val="center"/>
        <w:rPr>
          <w:lang w:val="uk-UA"/>
        </w:rPr>
      </w:pPr>
      <w:r w:rsidRPr="00151D78">
        <w:rPr>
          <w:lang w:val="uk-UA"/>
        </w:rPr>
        <w:t>УКРАЇНА</w:t>
      </w:r>
    </w:p>
    <w:p w:rsidR="0011473E" w:rsidRPr="00151D78" w:rsidRDefault="0011473E" w:rsidP="0011473E">
      <w:pPr>
        <w:keepNext/>
        <w:jc w:val="center"/>
        <w:outlineLvl w:val="0"/>
        <w:rPr>
          <w:caps/>
          <w:lang w:val="uk-UA" w:eastAsia="uk-UA"/>
        </w:rPr>
      </w:pPr>
      <w:r w:rsidRPr="00151D78">
        <w:rPr>
          <w:caps/>
          <w:lang w:val="uk-UA" w:eastAsia="uk-UA"/>
        </w:rPr>
        <w:t>МАЛИНСЬКА МІСЬКА  РАДА</w:t>
      </w:r>
    </w:p>
    <w:p w:rsidR="0011473E" w:rsidRPr="00151D78" w:rsidRDefault="0011473E" w:rsidP="0011473E">
      <w:pPr>
        <w:jc w:val="center"/>
        <w:rPr>
          <w:lang w:val="uk-UA"/>
        </w:rPr>
      </w:pPr>
      <w:r w:rsidRPr="00151D78">
        <w:rPr>
          <w:lang w:val="uk-UA"/>
        </w:rPr>
        <w:t>ЖИТОМИРСЬКОЇ ОБЛАСТІ</w:t>
      </w:r>
    </w:p>
    <w:p w:rsidR="0011473E" w:rsidRPr="00151D78" w:rsidRDefault="0011473E" w:rsidP="0011473E">
      <w:pPr>
        <w:jc w:val="center"/>
        <w:rPr>
          <w:sz w:val="16"/>
          <w:szCs w:val="16"/>
          <w:lang w:val="uk-UA"/>
        </w:rPr>
      </w:pPr>
    </w:p>
    <w:p w:rsidR="0011473E" w:rsidRPr="00151D78" w:rsidRDefault="0011473E" w:rsidP="0011473E">
      <w:pPr>
        <w:keepNext/>
        <w:tabs>
          <w:tab w:val="left" w:pos="7650"/>
        </w:tabs>
        <w:outlineLvl w:val="0"/>
        <w:rPr>
          <w:b/>
          <w:caps/>
          <w:sz w:val="48"/>
          <w:szCs w:val="48"/>
          <w:lang w:val="uk-UA" w:eastAsia="uk-UA"/>
        </w:rPr>
      </w:pPr>
      <w:r>
        <w:rPr>
          <w:b/>
          <w:caps/>
          <w:sz w:val="48"/>
          <w:szCs w:val="48"/>
          <w:lang w:val="uk-UA" w:eastAsia="uk-UA"/>
        </w:rPr>
        <w:t xml:space="preserve">                          </w:t>
      </w:r>
      <w:r w:rsidRPr="00151D78">
        <w:rPr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Pr="00151D78">
        <w:rPr>
          <w:b/>
          <w:caps/>
          <w:sz w:val="48"/>
          <w:szCs w:val="48"/>
          <w:lang w:val="uk-UA" w:eastAsia="uk-UA"/>
        </w:rPr>
        <w:t>Н</w:t>
      </w:r>
      <w:proofErr w:type="spellEnd"/>
      <w:r w:rsidRPr="00151D78">
        <w:rPr>
          <w:b/>
          <w:caps/>
          <w:sz w:val="48"/>
          <w:szCs w:val="48"/>
          <w:lang w:val="uk-UA" w:eastAsia="uk-UA"/>
        </w:rPr>
        <w:t xml:space="preserve"> я</w:t>
      </w:r>
      <w:r>
        <w:rPr>
          <w:b/>
          <w:caps/>
          <w:sz w:val="48"/>
          <w:szCs w:val="48"/>
          <w:lang w:val="uk-UA" w:eastAsia="uk-UA"/>
        </w:rPr>
        <w:t xml:space="preserve">           ПРОЄКТ</w:t>
      </w:r>
    </w:p>
    <w:p w:rsidR="0011473E" w:rsidRPr="00151D78" w:rsidRDefault="0011473E" w:rsidP="0011473E">
      <w:pPr>
        <w:keepNext/>
        <w:jc w:val="center"/>
        <w:outlineLvl w:val="0"/>
        <w:rPr>
          <w:b/>
          <w:caps/>
          <w:sz w:val="16"/>
          <w:szCs w:val="16"/>
          <w:lang w:val="uk-UA" w:eastAsia="uk-UA"/>
        </w:rPr>
      </w:pPr>
    </w:p>
    <w:p w:rsidR="0011473E" w:rsidRPr="00151D78" w:rsidRDefault="0011473E" w:rsidP="0011473E">
      <w:pPr>
        <w:keepNext/>
        <w:jc w:val="center"/>
        <w:outlineLvl w:val="2"/>
        <w:rPr>
          <w:b/>
          <w:caps/>
          <w:sz w:val="28"/>
          <w:szCs w:val="20"/>
          <w:lang w:val="uk-UA" w:eastAsia="uk-UA"/>
        </w:rPr>
      </w:pPr>
      <w:r w:rsidRPr="00151D78">
        <w:rPr>
          <w:b/>
          <w:caps/>
          <w:sz w:val="28"/>
          <w:szCs w:val="20"/>
          <w:lang w:val="uk-UA" w:eastAsia="uk-UA"/>
        </w:rPr>
        <w:t>малинської МІСЬКОЇ ради</w:t>
      </w:r>
    </w:p>
    <w:p w:rsidR="0011473E" w:rsidRPr="00151D78" w:rsidRDefault="00953783" w:rsidP="0011473E">
      <w:pPr>
        <w:spacing w:line="480" w:lineRule="auto"/>
        <w:jc w:val="center"/>
        <w:rPr>
          <w:sz w:val="28"/>
          <w:lang w:val="uk-UA"/>
        </w:rPr>
      </w:pPr>
      <w:r w:rsidRPr="00953783">
        <w:rPr>
          <w:noProof/>
        </w:rPr>
        <w:pict>
          <v:line id="Прямая соединительная линия 2" o:spid="_x0000_s1027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PsLoMpfAgAAbgQAAA4AAAAAAAAAAAAAAAAALgIAAGRycy9lMm9E&#10;b2MueG1sUEsBAi0AFAAGAAgAAAAhAEfk5b/fAAAABgEAAA8AAAAAAAAAAAAAAAAAuQQAAGRycy9k&#10;b3ducmV2LnhtbFBLBQYAAAAABAAEAPMAAADFBQAAAAA=&#10;" strokeweight="4.5pt">
            <v:stroke linestyle="thinThick"/>
          </v:line>
        </w:pict>
      </w:r>
      <w:r w:rsidR="0011473E" w:rsidRPr="00151D78">
        <w:rPr>
          <w:sz w:val="28"/>
          <w:lang w:val="uk-UA"/>
        </w:rPr>
        <w:t>(</w:t>
      </w:r>
      <w:r w:rsidR="0011473E">
        <w:rPr>
          <w:sz w:val="28"/>
          <w:lang w:val="uk-UA"/>
        </w:rPr>
        <w:t xml:space="preserve">______________________ </w:t>
      </w:r>
      <w:r w:rsidR="0011473E" w:rsidRPr="00151D78">
        <w:rPr>
          <w:sz w:val="28"/>
          <w:lang w:val="uk-UA"/>
        </w:rPr>
        <w:t>сесія сьомого скликання)</w:t>
      </w:r>
    </w:p>
    <w:p w:rsidR="0011473E" w:rsidRPr="00151D78" w:rsidRDefault="0011473E" w:rsidP="0011473E">
      <w:pPr>
        <w:rPr>
          <w:sz w:val="28"/>
          <w:u w:val="single"/>
          <w:lang w:val="uk-UA"/>
        </w:rPr>
      </w:pPr>
      <w:r w:rsidRPr="00151D78">
        <w:rPr>
          <w:sz w:val="28"/>
          <w:u w:val="single"/>
          <w:lang w:val="uk-UA"/>
        </w:rPr>
        <w:t xml:space="preserve">від </w:t>
      </w:r>
      <w:r>
        <w:rPr>
          <w:sz w:val="28"/>
          <w:u w:val="single"/>
          <w:lang w:val="uk-UA"/>
        </w:rPr>
        <w:t>04 грудня</w:t>
      </w:r>
      <w:r w:rsidRPr="00151D78">
        <w:rPr>
          <w:sz w:val="28"/>
          <w:u w:val="single"/>
          <w:lang w:val="uk-UA"/>
        </w:rPr>
        <w:t xml:space="preserve"> 2019 року № </w:t>
      </w:r>
      <w:r w:rsidRPr="00151D78">
        <w:rPr>
          <w:sz w:val="28"/>
          <w:szCs w:val="28"/>
          <w:u w:val="single"/>
          <w:lang w:val="uk-UA" w:eastAsia="uk-UA"/>
        </w:rPr>
        <w:t xml:space="preserve"> </w:t>
      </w:r>
    </w:p>
    <w:p w:rsidR="00465B00" w:rsidRDefault="00C11BD0" w:rsidP="0011473E">
      <w:pPr>
        <w:keepNext/>
        <w:tabs>
          <w:tab w:val="center" w:pos="4464"/>
          <w:tab w:val="left" w:pos="7485"/>
        </w:tabs>
        <w:outlineLvl w:val="0"/>
        <w:rPr>
          <w:sz w:val="28"/>
          <w:szCs w:val="28"/>
          <w:lang w:val="uk-UA"/>
        </w:rPr>
      </w:pPr>
      <w:r w:rsidRPr="00CB2E29">
        <w:rPr>
          <w:sz w:val="28"/>
          <w:szCs w:val="28"/>
          <w:lang w:val="uk-UA"/>
        </w:rPr>
        <w:t xml:space="preserve">Про </w:t>
      </w:r>
      <w:r w:rsidR="007B6877">
        <w:rPr>
          <w:sz w:val="28"/>
          <w:szCs w:val="28"/>
          <w:lang w:val="uk-UA"/>
        </w:rPr>
        <w:t xml:space="preserve">внесення змін </w:t>
      </w:r>
      <w:bookmarkStart w:id="0" w:name="_GoBack"/>
      <w:bookmarkEnd w:id="0"/>
      <w:r w:rsidR="00220284">
        <w:rPr>
          <w:sz w:val="28"/>
          <w:szCs w:val="28"/>
          <w:lang w:val="uk-UA"/>
        </w:rPr>
        <w:t>до</w:t>
      </w:r>
      <w:r w:rsidR="00465B00">
        <w:rPr>
          <w:sz w:val="28"/>
          <w:szCs w:val="28"/>
          <w:lang w:val="uk-UA"/>
        </w:rPr>
        <w:t xml:space="preserve"> М</w:t>
      </w:r>
      <w:r w:rsidRPr="00CB2E29">
        <w:rPr>
          <w:sz w:val="28"/>
          <w:szCs w:val="28"/>
          <w:lang w:val="uk-UA"/>
        </w:rPr>
        <w:t xml:space="preserve">іської </w:t>
      </w:r>
      <w:r w:rsidR="00465B00">
        <w:rPr>
          <w:sz w:val="28"/>
          <w:szCs w:val="28"/>
          <w:lang w:val="uk-UA"/>
        </w:rPr>
        <w:t>п</w:t>
      </w:r>
      <w:r w:rsidRPr="00CB2E29">
        <w:rPr>
          <w:sz w:val="28"/>
          <w:szCs w:val="28"/>
          <w:lang w:val="uk-UA"/>
        </w:rPr>
        <w:t xml:space="preserve">рограми </w:t>
      </w:r>
    </w:p>
    <w:p w:rsidR="00FA34C7" w:rsidRPr="00FA34C7" w:rsidRDefault="005F4A53" w:rsidP="0011473E">
      <w:pPr>
        <w:rPr>
          <w:color w:val="000000"/>
          <w:sz w:val="28"/>
          <w:szCs w:val="28"/>
          <w:lang w:val="uk-UA"/>
        </w:rPr>
      </w:pPr>
      <w:r>
        <w:rPr>
          <w:rFonts w:eastAsiaTheme="minorHAnsi"/>
          <w:bCs/>
          <w:color w:val="000000"/>
          <w:sz w:val="28"/>
          <w:szCs w:val="28"/>
          <w:shd w:val="clear" w:color="auto" w:fill="FFFFFF"/>
          <w:lang w:val="uk-UA" w:eastAsia="en-US"/>
        </w:rPr>
        <w:t xml:space="preserve">«Підтримка </w:t>
      </w:r>
      <w:r w:rsidR="00FA34C7" w:rsidRPr="00FA34C7">
        <w:rPr>
          <w:color w:val="000000"/>
          <w:sz w:val="28"/>
          <w:szCs w:val="28"/>
          <w:lang w:val="uk-UA"/>
        </w:rPr>
        <w:t xml:space="preserve">хворих з трансплантованими протезами </w:t>
      </w:r>
    </w:p>
    <w:p w:rsidR="0011473E" w:rsidRDefault="00FA34C7" w:rsidP="0011473E">
      <w:pPr>
        <w:rPr>
          <w:color w:val="000000"/>
          <w:sz w:val="28"/>
          <w:szCs w:val="28"/>
          <w:lang w:val="uk-UA"/>
        </w:rPr>
      </w:pPr>
      <w:r w:rsidRPr="00FA34C7">
        <w:rPr>
          <w:color w:val="000000"/>
          <w:sz w:val="28"/>
          <w:szCs w:val="28"/>
          <w:lang w:val="uk-UA"/>
        </w:rPr>
        <w:t>серцевих клапанів у м. Малині</w:t>
      </w:r>
      <w:r w:rsidRPr="00FA34C7">
        <w:rPr>
          <w:color w:val="000000"/>
          <w:sz w:val="28"/>
          <w:szCs w:val="28"/>
        </w:rPr>
        <w:t xml:space="preserve"> на 201</w:t>
      </w:r>
      <w:r w:rsidRPr="00FA34C7">
        <w:rPr>
          <w:color w:val="000000"/>
          <w:sz w:val="28"/>
          <w:szCs w:val="28"/>
          <w:lang w:val="uk-UA"/>
        </w:rPr>
        <w:t>7</w:t>
      </w:r>
      <w:r w:rsidRPr="00FA34C7">
        <w:rPr>
          <w:color w:val="000000"/>
          <w:sz w:val="28"/>
          <w:szCs w:val="28"/>
        </w:rPr>
        <w:t>-20</w:t>
      </w:r>
      <w:r w:rsidRPr="00FA34C7">
        <w:rPr>
          <w:color w:val="000000"/>
          <w:sz w:val="28"/>
          <w:szCs w:val="28"/>
          <w:lang w:val="uk-UA"/>
        </w:rPr>
        <w:t>20</w:t>
      </w:r>
      <w:r w:rsidRPr="00FA34C7">
        <w:rPr>
          <w:color w:val="000000"/>
          <w:sz w:val="28"/>
          <w:szCs w:val="28"/>
        </w:rPr>
        <w:t xml:space="preserve"> роки</w:t>
      </w:r>
      <w:r w:rsidRPr="00FA34C7">
        <w:rPr>
          <w:color w:val="000000"/>
          <w:sz w:val="28"/>
          <w:szCs w:val="28"/>
          <w:lang w:val="uk-UA"/>
        </w:rPr>
        <w:t>»</w:t>
      </w:r>
      <w:r w:rsidR="0011473E">
        <w:rPr>
          <w:color w:val="000000"/>
          <w:sz w:val="28"/>
          <w:szCs w:val="28"/>
          <w:lang w:val="uk-UA"/>
        </w:rPr>
        <w:t xml:space="preserve"> </w:t>
      </w:r>
    </w:p>
    <w:p w:rsidR="0011473E" w:rsidRPr="00FA34C7" w:rsidRDefault="0011473E" w:rsidP="0011473E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 затвердження її в новій редакції</w:t>
      </w:r>
    </w:p>
    <w:p w:rsidR="00C11BD0" w:rsidRPr="00CB2E29" w:rsidRDefault="00C11BD0" w:rsidP="00C11BD0">
      <w:pPr>
        <w:rPr>
          <w:sz w:val="28"/>
          <w:szCs w:val="28"/>
          <w:lang w:val="uk-UA"/>
        </w:rPr>
      </w:pPr>
      <w:r w:rsidRPr="00CB2E29">
        <w:rPr>
          <w:sz w:val="28"/>
          <w:szCs w:val="28"/>
          <w:lang w:val="uk-UA"/>
        </w:rPr>
        <w:t> </w:t>
      </w:r>
    </w:p>
    <w:p w:rsidR="0011473E" w:rsidRPr="00E30131" w:rsidRDefault="0011473E" w:rsidP="0011473E">
      <w:pPr>
        <w:ind w:firstLine="567"/>
        <w:jc w:val="both"/>
        <w:rPr>
          <w:sz w:val="28"/>
          <w:szCs w:val="28"/>
          <w:lang w:val="uk-UA"/>
        </w:rPr>
      </w:pPr>
      <w:r w:rsidRPr="00E30131">
        <w:rPr>
          <w:sz w:val="28"/>
          <w:szCs w:val="28"/>
          <w:lang w:val="uk-UA"/>
        </w:rPr>
        <w:t>Відповідно до статті 26 Закону України «Про міс</w:t>
      </w:r>
      <w:r>
        <w:rPr>
          <w:sz w:val="28"/>
          <w:szCs w:val="28"/>
          <w:lang w:val="uk-UA"/>
        </w:rPr>
        <w:t>цеве самоврядування в Україні» та у зв</w:t>
      </w:r>
      <w:r w:rsidRPr="00E3013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 з необхідністю організації надання медичної допомоги населенню міста,</w:t>
      </w:r>
      <w:r w:rsidRPr="00E30131">
        <w:rPr>
          <w:sz w:val="28"/>
          <w:szCs w:val="28"/>
          <w:lang w:val="uk-UA"/>
        </w:rPr>
        <w:t xml:space="preserve"> міська рада</w:t>
      </w:r>
    </w:p>
    <w:p w:rsidR="00220284" w:rsidRPr="00220284" w:rsidRDefault="00220284" w:rsidP="00220284">
      <w:pPr>
        <w:jc w:val="both"/>
        <w:rPr>
          <w:sz w:val="28"/>
          <w:szCs w:val="28"/>
          <w:lang w:val="uk-UA"/>
        </w:rPr>
      </w:pPr>
      <w:r w:rsidRPr="00220284">
        <w:rPr>
          <w:sz w:val="28"/>
          <w:szCs w:val="28"/>
          <w:lang w:val="uk-UA"/>
        </w:rPr>
        <w:t> </w:t>
      </w:r>
    </w:p>
    <w:p w:rsidR="00220284" w:rsidRPr="00220284" w:rsidRDefault="00220284" w:rsidP="00220284">
      <w:pPr>
        <w:jc w:val="both"/>
        <w:rPr>
          <w:sz w:val="28"/>
          <w:szCs w:val="28"/>
          <w:lang w:val="uk-UA"/>
        </w:rPr>
      </w:pPr>
      <w:r w:rsidRPr="00220284">
        <w:rPr>
          <w:sz w:val="28"/>
          <w:szCs w:val="28"/>
          <w:lang w:val="uk-UA"/>
        </w:rPr>
        <w:t>В И Р І Ш И ЛА:</w:t>
      </w:r>
    </w:p>
    <w:p w:rsidR="00220284" w:rsidRPr="00220284" w:rsidRDefault="00220284" w:rsidP="00220284">
      <w:pPr>
        <w:jc w:val="both"/>
        <w:rPr>
          <w:sz w:val="28"/>
          <w:szCs w:val="28"/>
          <w:lang w:val="uk-UA"/>
        </w:rPr>
      </w:pPr>
    </w:p>
    <w:p w:rsidR="00220284" w:rsidRPr="00FA34C7" w:rsidRDefault="00220284" w:rsidP="0011473E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220284">
        <w:rPr>
          <w:sz w:val="28"/>
          <w:szCs w:val="28"/>
          <w:lang w:val="uk-UA"/>
        </w:rPr>
        <w:t xml:space="preserve">1. Внести зміни до Міської програми </w:t>
      </w:r>
      <w:r w:rsidR="00FA34C7" w:rsidRPr="00FA34C7">
        <w:rPr>
          <w:color w:val="000000"/>
          <w:sz w:val="28"/>
          <w:szCs w:val="28"/>
          <w:lang w:val="uk-UA"/>
        </w:rPr>
        <w:t>«Підтримка хворих</w:t>
      </w:r>
      <w:r w:rsidR="00FA34C7">
        <w:rPr>
          <w:color w:val="000000"/>
          <w:sz w:val="28"/>
          <w:szCs w:val="28"/>
          <w:lang w:val="uk-UA"/>
        </w:rPr>
        <w:t xml:space="preserve"> з трансплантованими протезами </w:t>
      </w:r>
      <w:r w:rsidR="00FA34C7" w:rsidRPr="00FA34C7">
        <w:rPr>
          <w:color w:val="000000"/>
          <w:sz w:val="28"/>
          <w:szCs w:val="28"/>
          <w:lang w:val="uk-UA"/>
        </w:rPr>
        <w:t>серцевих клапанів у м. Малині на 2017-2020 роки»</w:t>
      </w:r>
      <w:r w:rsidR="0011473E" w:rsidRPr="0011473E">
        <w:rPr>
          <w:color w:val="000000"/>
          <w:sz w:val="28"/>
          <w:szCs w:val="28"/>
          <w:lang w:val="uk-UA"/>
        </w:rPr>
        <w:t xml:space="preserve"> </w:t>
      </w:r>
      <w:r w:rsidR="0011473E">
        <w:rPr>
          <w:color w:val="000000"/>
          <w:sz w:val="28"/>
          <w:szCs w:val="28"/>
          <w:lang w:val="uk-UA"/>
        </w:rPr>
        <w:t xml:space="preserve">та затвердити її в новій редакції </w:t>
      </w:r>
      <w:r w:rsidRPr="00220284">
        <w:rPr>
          <w:sz w:val="28"/>
          <w:szCs w:val="28"/>
          <w:lang w:val="uk-UA"/>
        </w:rPr>
        <w:t xml:space="preserve">(додається). </w:t>
      </w:r>
    </w:p>
    <w:p w:rsidR="00220284" w:rsidRPr="00220284" w:rsidRDefault="00220284" w:rsidP="0011473E">
      <w:pPr>
        <w:ind w:firstLine="567"/>
        <w:jc w:val="both"/>
        <w:rPr>
          <w:sz w:val="28"/>
          <w:szCs w:val="28"/>
          <w:lang w:val="uk-UA"/>
        </w:rPr>
      </w:pPr>
      <w:r w:rsidRPr="00220284">
        <w:rPr>
          <w:rFonts w:cs="Tahoma"/>
          <w:sz w:val="28"/>
          <w:szCs w:val="28"/>
          <w:lang w:val="uk-UA" w:eastAsia="ja-JP" w:bidi="fa-IR"/>
        </w:rPr>
        <w:t>2</w:t>
      </w:r>
      <w:r w:rsidRPr="00220284">
        <w:rPr>
          <w:sz w:val="28"/>
          <w:szCs w:val="28"/>
        </w:rPr>
        <w:t xml:space="preserve">. Контроль за </w:t>
      </w:r>
      <w:proofErr w:type="spellStart"/>
      <w:r w:rsidRPr="00220284">
        <w:rPr>
          <w:sz w:val="28"/>
          <w:szCs w:val="28"/>
        </w:rPr>
        <w:t>виконанням</w:t>
      </w:r>
      <w:proofErr w:type="spellEnd"/>
      <w:r w:rsidRPr="00220284">
        <w:rPr>
          <w:sz w:val="28"/>
          <w:szCs w:val="28"/>
        </w:rPr>
        <w:t xml:space="preserve"> </w:t>
      </w:r>
      <w:r w:rsidRPr="00220284">
        <w:rPr>
          <w:sz w:val="28"/>
          <w:szCs w:val="28"/>
          <w:lang w:val="uk-UA"/>
        </w:rPr>
        <w:t>даного</w:t>
      </w:r>
      <w:r w:rsidRPr="00220284">
        <w:rPr>
          <w:sz w:val="28"/>
          <w:szCs w:val="28"/>
        </w:rPr>
        <w:t xml:space="preserve"> </w:t>
      </w:r>
      <w:proofErr w:type="spellStart"/>
      <w:r w:rsidRPr="00220284">
        <w:rPr>
          <w:sz w:val="28"/>
          <w:szCs w:val="28"/>
        </w:rPr>
        <w:t>рішення</w:t>
      </w:r>
      <w:proofErr w:type="spellEnd"/>
      <w:r w:rsidRPr="00220284">
        <w:rPr>
          <w:sz w:val="28"/>
          <w:szCs w:val="28"/>
        </w:rPr>
        <w:t xml:space="preserve"> </w:t>
      </w:r>
      <w:proofErr w:type="spellStart"/>
      <w:r w:rsidRPr="00220284">
        <w:rPr>
          <w:sz w:val="28"/>
          <w:szCs w:val="28"/>
        </w:rPr>
        <w:t>покласти</w:t>
      </w:r>
      <w:proofErr w:type="spellEnd"/>
      <w:r w:rsidRPr="00220284">
        <w:rPr>
          <w:sz w:val="28"/>
          <w:szCs w:val="28"/>
        </w:rPr>
        <w:t xml:space="preserve"> </w:t>
      </w:r>
      <w:proofErr w:type="spellStart"/>
      <w:r w:rsidRPr="00220284">
        <w:rPr>
          <w:sz w:val="28"/>
          <w:szCs w:val="28"/>
        </w:rPr>
        <w:t>н</w:t>
      </w:r>
      <w:proofErr w:type="spellEnd"/>
      <w:r w:rsidRPr="00220284">
        <w:rPr>
          <w:sz w:val="28"/>
          <w:szCs w:val="28"/>
          <w:lang w:val="uk-UA"/>
        </w:rPr>
        <w:t>а комісію з гуманітарних питань та охорони здоров</w:t>
      </w:r>
      <w:r w:rsidRPr="00220284">
        <w:rPr>
          <w:sz w:val="28"/>
          <w:szCs w:val="28"/>
        </w:rPr>
        <w:t>’</w:t>
      </w:r>
      <w:r w:rsidRPr="00220284">
        <w:rPr>
          <w:sz w:val="28"/>
          <w:szCs w:val="28"/>
          <w:lang w:val="uk-UA"/>
        </w:rPr>
        <w:t>я.</w:t>
      </w:r>
    </w:p>
    <w:p w:rsidR="00220284" w:rsidRPr="00220284" w:rsidRDefault="00220284" w:rsidP="00220284">
      <w:pPr>
        <w:jc w:val="both"/>
        <w:rPr>
          <w:sz w:val="28"/>
          <w:szCs w:val="28"/>
          <w:lang w:val="uk-UA"/>
        </w:rPr>
      </w:pPr>
    </w:p>
    <w:p w:rsidR="00220284" w:rsidRPr="00220284" w:rsidRDefault="00220284" w:rsidP="00220284">
      <w:pPr>
        <w:jc w:val="both"/>
        <w:rPr>
          <w:sz w:val="28"/>
          <w:szCs w:val="28"/>
          <w:lang w:val="uk-UA"/>
        </w:rPr>
      </w:pPr>
    </w:p>
    <w:p w:rsidR="00220284" w:rsidRPr="00220284" w:rsidRDefault="00220284" w:rsidP="00220284">
      <w:pPr>
        <w:jc w:val="both"/>
        <w:rPr>
          <w:sz w:val="28"/>
          <w:szCs w:val="28"/>
          <w:lang w:val="uk-UA"/>
        </w:rPr>
      </w:pPr>
    </w:p>
    <w:p w:rsidR="00220284" w:rsidRPr="00220284" w:rsidRDefault="00220284" w:rsidP="0011473E">
      <w:pPr>
        <w:tabs>
          <w:tab w:val="left" w:pos="5387"/>
          <w:tab w:val="left" w:pos="5529"/>
        </w:tabs>
        <w:jc w:val="both"/>
        <w:rPr>
          <w:sz w:val="28"/>
          <w:szCs w:val="28"/>
          <w:lang w:val="uk-UA"/>
        </w:rPr>
      </w:pPr>
      <w:r w:rsidRPr="00220284">
        <w:rPr>
          <w:sz w:val="28"/>
          <w:szCs w:val="28"/>
          <w:lang w:val="uk-UA"/>
        </w:rPr>
        <w:t xml:space="preserve">Міський голова                                 </w:t>
      </w:r>
      <w:r w:rsidR="0011473E">
        <w:rPr>
          <w:sz w:val="28"/>
          <w:szCs w:val="28"/>
          <w:lang w:val="uk-UA"/>
        </w:rPr>
        <w:t xml:space="preserve">             Олексій ШОСТАК</w:t>
      </w:r>
    </w:p>
    <w:p w:rsidR="0011473E" w:rsidRDefault="0011473E" w:rsidP="0011473E">
      <w:pPr>
        <w:rPr>
          <w:sz w:val="28"/>
          <w:szCs w:val="28"/>
          <w:lang w:val="uk-UA"/>
        </w:rPr>
      </w:pPr>
    </w:p>
    <w:p w:rsidR="0011473E" w:rsidRDefault="0011473E" w:rsidP="0011473E">
      <w:pPr>
        <w:rPr>
          <w:sz w:val="28"/>
          <w:szCs w:val="28"/>
          <w:lang w:val="uk-UA"/>
        </w:rPr>
      </w:pPr>
    </w:p>
    <w:p w:rsidR="0011473E" w:rsidRPr="00E30131" w:rsidRDefault="0011473E" w:rsidP="0011473E">
      <w:pPr>
        <w:rPr>
          <w:sz w:val="28"/>
          <w:szCs w:val="28"/>
          <w:lang w:val="uk-UA"/>
        </w:rPr>
      </w:pPr>
    </w:p>
    <w:p w:rsidR="0011473E" w:rsidRPr="008A5D13" w:rsidRDefault="0011473E" w:rsidP="0011473E">
      <w:pPr>
        <w:ind w:firstLine="1134"/>
        <w:rPr>
          <w:sz w:val="22"/>
          <w:szCs w:val="22"/>
          <w:lang w:val="uk-UA"/>
        </w:rPr>
      </w:pPr>
      <w:r w:rsidRPr="008A5D13">
        <w:rPr>
          <w:sz w:val="22"/>
          <w:szCs w:val="22"/>
          <w:lang w:val="uk-UA"/>
        </w:rPr>
        <w:t>Леся СНІЦАРЕНКО</w:t>
      </w:r>
    </w:p>
    <w:p w:rsidR="0011473E" w:rsidRPr="008A5D13" w:rsidRDefault="0011473E" w:rsidP="0011473E">
      <w:pPr>
        <w:tabs>
          <w:tab w:val="left" w:pos="567"/>
        </w:tabs>
        <w:ind w:firstLine="113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Михайло ПАРФІНЕНКО</w:t>
      </w:r>
    </w:p>
    <w:p w:rsidR="0011473E" w:rsidRPr="008A5D13" w:rsidRDefault="0011473E" w:rsidP="0011473E">
      <w:pPr>
        <w:ind w:firstLine="1134"/>
        <w:rPr>
          <w:sz w:val="22"/>
          <w:szCs w:val="22"/>
          <w:lang w:val="uk-UA"/>
        </w:rPr>
      </w:pPr>
      <w:r w:rsidRPr="008A5D13">
        <w:rPr>
          <w:sz w:val="22"/>
          <w:szCs w:val="22"/>
          <w:lang w:val="uk-UA"/>
        </w:rPr>
        <w:t>Анна КОПИЛОВА</w:t>
      </w:r>
    </w:p>
    <w:p w:rsidR="008607BF" w:rsidRDefault="008607BF" w:rsidP="00C11BD0">
      <w:pPr>
        <w:rPr>
          <w:lang w:val="uk-UA"/>
        </w:rPr>
      </w:pPr>
    </w:p>
    <w:p w:rsidR="0011473E" w:rsidRDefault="0011473E" w:rsidP="00C11BD0">
      <w:pPr>
        <w:rPr>
          <w:lang w:val="uk-UA"/>
        </w:rPr>
      </w:pPr>
    </w:p>
    <w:p w:rsidR="0011473E" w:rsidRDefault="0011473E" w:rsidP="00C11BD0">
      <w:pPr>
        <w:rPr>
          <w:lang w:val="uk-UA"/>
        </w:rPr>
      </w:pPr>
    </w:p>
    <w:p w:rsidR="0011473E" w:rsidRDefault="0011473E" w:rsidP="00C11BD0">
      <w:pPr>
        <w:rPr>
          <w:lang w:val="uk-UA"/>
        </w:rPr>
      </w:pPr>
    </w:p>
    <w:p w:rsidR="0011473E" w:rsidRDefault="0011473E" w:rsidP="00C11BD0">
      <w:pPr>
        <w:rPr>
          <w:lang w:val="uk-UA"/>
        </w:rPr>
      </w:pPr>
    </w:p>
    <w:p w:rsidR="0011473E" w:rsidRPr="00C11BD0" w:rsidRDefault="0011473E" w:rsidP="00C11BD0">
      <w:pPr>
        <w:rPr>
          <w:lang w:val="uk-UA"/>
        </w:rPr>
      </w:pPr>
    </w:p>
    <w:tbl>
      <w:tblPr>
        <w:tblW w:w="960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600"/>
      </w:tblGrid>
      <w:tr w:rsidR="008607BF" w:rsidTr="008607BF">
        <w:trPr>
          <w:trHeight w:val="948"/>
          <w:jc w:val="center"/>
        </w:trPr>
        <w:tc>
          <w:tcPr>
            <w:tcW w:w="9606" w:type="dxa"/>
            <w:noWrap/>
            <w:vAlign w:val="center"/>
          </w:tcPr>
          <w:p w:rsidR="008607BF" w:rsidRPr="00465B00" w:rsidRDefault="008607BF" w:rsidP="00EF76AD">
            <w:pPr>
              <w:pStyle w:val="21"/>
              <w:spacing w:after="0" w:line="240" w:lineRule="auto"/>
              <w:ind w:left="6096" w:right="-285" w:hanging="19"/>
              <w:jc w:val="both"/>
              <w:rPr>
                <w:rFonts w:ascii="Times New Roman" w:hAnsi="Times New Roman"/>
                <w:lang w:val="uk-UA"/>
              </w:rPr>
            </w:pPr>
            <w:r w:rsidRPr="00465B00">
              <w:rPr>
                <w:rFonts w:ascii="Times New Roman" w:hAnsi="Times New Roman"/>
                <w:lang w:val="uk-UA"/>
              </w:rPr>
              <w:lastRenderedPageBreak/>
              <w:t xml:space="preserve">Додаток </w:t>
            </w:r>
            <w:r w:rsidRPr="00465B00">
              <w:rPr>
                <w:rFonts w:ascii="Times New Roman" w:hAnsi="Times New Roman"/>
              </w:rPr>
              <w:t xml:space="preserve">до </w:t>
            </w:r>
            <w:proofErr w:type="spellStart"/>
            <w:r w:rsidRPr="00465B00">
              <w:rPr>
                <w:rFonts w:ascii="Times New Roman" w:hAnsi="Times New Roman"/>
              </w:rPr>
              <w:t>рішення</w:t>
            </w:r>
            <w:proofErr w:type="spellEnd"/>
            <w:r w:rsidRPr="00465B00">
              <w:rPr>
                <w:rFonts w:ascii="Times New Roman" w:hAnsi="Times New Roman"/>
              </w:rPr>
              <w:t xml:space="preserve"> </w:t>
            </w:r>
          </w:p>
          <w:p w:rsidR="008607BF" w:rsidRPr="00465B00" w:rsidRDefault="00C11BD0" w:rsidP="00EF76AD">
            <w:pPr>
              <w:pStyle w:val="21"/>
              <w:spacing w:after="0" w:line="240" w:lineRule="auto"/>
              <w:ind w:left="6096" w:right="-285" w:hanging="19"/>
              <w:jc w:val="both"/>
              <w:rPr>
                <w:rFonts w:ascii="Times New Roman" w:hAnsi="Times New Roman"/>
                <w:lang w:val="uk-UA"/>
              </w:rPr>
            </w:pPr>
            <w:r w:rsidRPr="00465B00">
              <w:rPr>
                <w:rFonts w:ascii="Times New Roman" w:hAnsi="Times New Roman"/>
                <w:lang w:val="uk-UA"/>
              </w:rPr>
              <w:t>_______</w:t>
            </w:r>
            <w:r w:rsidR="008607BF" w:rsidRPr="00465B00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8607BF" w:rsidRPr="00465B00">
              <w:rPr>
                <w:rFonts w:ascii="Times New Roman" w:hAnsi="Times New Roman"/>
              </w:rPr>
              <w:t>сесії</w:t>
            </w:r>
            <w:proofErr w:type="spellEnd"/>
            <w:r w:rsidR="008607BF" w:rsidRPr="00465B00">
              <w:rPr>
                <w:rFonts w:ascii="Times New Roman" w:hAnsi="Times New Roman"/>
              </w:rPr>
              <w:t xml:space="preserve"> </w:t>
            </w:r>
            <w:r w:rsidR="008607BF" w:rsidRPr="00465B00">
              <w:rPr>
                <w:rFonts w:ascii="Times New Roman" w:hAnsi="Times New Roman"/>
                <w:lang w:val="uk-UA"/>
              </w:rPr>
              <w:t>сьомого скликання</w:t>
            </w:r>
          </w:p>
          <w:p w:rsidR="008607BF" w:rsidRPr="00465B00" w:rsidRDefault="008607BF" w:rsidP="00EF76AD">
            <w:pPr>
              <w:pStyle w:val="21"/>
              <w:spacing w:after="0" w:line="240" w:lineRule="auto"/>
              <w:ind w:left="6096" w:right="-285" w:hanging="19"/>
              <w:jc w:val="both"/>
              <w:rPr>
                <w:rFonts w:ascii="Times New Roman" w:hAnsi="Times New Roman"/>
              </w:rPr>
            </w:pPr>
            <w:proofErr w:type="spellStart"/>
            <w:r w:rsidRPr="00465B00">
              <w:rPr>
                <w:rFonts w:ascii="Times New Roman" w:hAnsi="Times New Roman"/>
                <w:lang w:val="uk-UA"/>
              </w:rPr>
              <w:t>Малинської</w:t>
            </w:r>
            <w:proofErr w:type="spellEnd"/>
            <w:r w:rsidRPr="00465B00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465B00">
              <w:rPr>
                <w:rFonts w:ascii="Times New Roman" w:hAnsi="Times New Roman"/>
              </w:rPr>
              <w:t>міської</w:t>
            </w:r>
            <w:proofErr w:type="spellEnd"/>
            <w:r w:rsidRPr="00465B00">
              <w:rPr>
                <w:rFonts w:ascii="Times New Roman" w:hAnsi="Times New Roman"/>
              </w:rPr>
              <w:t xml:space="preserve"> ради </w:t>
            </w:r>
          </w:p>
          <w:p w:rsidR="008607BF" w:rsidRPr="00465B00" w:rsidRDefault="008607BF" w:rsidP="00EF76AD">
            <w:pPr>
              <w:pStyle w:val="21"/>
              <w:spacing w:after="0" w:line="240" w:lineRule="auto"/>
              <w:ind w:left="6096" w:right="-285" w:hanging="19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465B00">
              <w:rPr>
                <w:rFonts w:ascii="Times New Roman" w:hAnsi="Times New Roman"/>
              </w:rPr>
              <w:t>від</w:t>
            </w:r>
            <w:proofErr w:type="spellEnd"/>
            <w:r w:rsidRPr="00465B00">
              <w:rPr>
                <w:rFonts w:ascii="Times New Roman" w:hAnsi="Times New Roman"/>
              </w:rPr>
              <w:t xml:space="preserve"> </w:t>
            </w:r>
            <w:r w:rsidR="0011473E">
              <w:rPr>
                <w:rFonts w:ascii="Times New Roman" w:hAnsi="Times New Roman"/>
                <w:lang w:val="uk-UA"/>
              </w:rPr>
              <w:t>04.12.2019</w:t>
            </w:r>
            <w:r w:rsidRPr="00465B00">
              <w:rPr>
                <w:rFonts w:ascii="Times New Roman" w:hAnsi="Times New Roman"/>
                <w:lang w:val="uk-UA"/>
              </w:rPr>
              <w:t xml:space="preserve"> </w:t>
            </w:r>
            <w:r w:rsidRPr="00465B00">
              <w:rPr>
                <w:rFonts w:ascii="Times New Roman" w:hAnsi="Times New Roman"/>
              </w:rPr>
              <w:t>року</w:t>
            </w:r>
            <w:r w:rsidR="00465B00" w:rsidRPr="00465B00">
              <w:rPr>
                <w:rFonts w:ascii="Times New Roman" w:hAnsi="Times New Roman"/>
                <w:lang w:val="uk-UA"/>
              </w:rPr>
              <w:t xml:space="preserve"> № _____</w:t>
            </w:r>
          </w:p>
          <w:p w:rsidR="008607BF" w:rsidRDefault="008607BF" w:rsidP="00EF76AD">
            <w:pPr>
              <w:ind w:hanging="19"/>
              <w:jc w:val="both"/>
              <w:rPr>
                <w:sz w:val="28"/>
                <w:szCs w:val="28"/>
                <w:lang w:val="uk-UA"/>
              </w:rPr>
            </w:pPr>
          </w:p>
          <w:p w:rsidR="008607BF" w:rsidRPr="002B2DC2" w:rsidRDefault="008607BF" w:rsidP="0011473E">
            <w:pPr>
              <w:ind w:left="708" w:firstLine="567"/>
              <w:jc w:val="center"/>
              <w:rPr>
                <w:b/>
                <w:color w:val="000000"/>
                <w:sz w:val="28"/>
                <w:szCs w:val="28"/>
              </w:rPr>
            </w:pPr>
            <w:r w:rsidRPr="002B2DC2">
              <w:rPr>
                <w:b/>
                <w:bCs/>
                <w:sz w:val="28"/>
                <w:szCs w:val="28"/>
                <w:lang w:val="uk-UA"/>
              </w:rPr>
              <w:t>МІСЬКА ПРОГРАМА</w:t>
            </w:r>
          </w:p>
          <w:p w:rsidR="008607BF" w:rsidRDefault="008607BF" w:rsidP="0011473E">
            <w:pPr>
              <w:ind w:left="708" w:firstLine="56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«Підтримка хворих з трансплантованими протезами серцевих клапанів у м. Малині</w:t>
            </w:r>
            <w:r>
              <w:rPr>
                <w:b/>
                <w:color w:val="000000"/>
                <w:sz w:val="28"/>
                <w:szCs w:val="28"/>
              </w:rPr>
              <w:t xml:space="preserve"> на 201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b/>
                <w:color w:val="000000"/>
                <w:sz w:val="28"/>
                <w:szCs w:val="28"/>
              </w:rPr>
              <w:t>-20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20</w:t>
            </w:r>
            <w:r>
              <w:rPr>
                <w:b/>
                <w:color w:val="000000"/>
                <w:sz w:val="28"/>
                <w:szCs w:val="28"/>
              </w:rPr>
              <w:t xml:space="preserve"> роки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» </w:t>
            </w:r>
          </w:p>
          <w:p w:rsidR="00EF76AD" w:rsidRDefault="00EF76AD" w:rsidP="0011473E">
            <w:pPr>
              <w:ind w:left="708" w:firstLine="56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(нова редакція)</w:t>
            </w:r>
          </w:p>
          <w:p w:rsidR="008607BF" w:rsidRDefault="008607BF" w:rsidP="0011473E">
            <w:pPr>
              <w:ind w:left="708" w:firstLine="567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8607BF" w:rsidRDefault="008607BF" w:rsidP="00EF76AD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1.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Загальна</w:t>
            </w:r>
            <w:proofErr w:type="spellEnd"/>
            <w:r>
              <w:rPr>
                <w:b/>
                <w:sz w:val="28"/>
                <w:szCs w:val="28"/>
              </w:rPr>
              <w:t xml:space="preserve"> характеристика</w:t>
            </w:r>
          </w:p>
          <w:p w:rsidR="008607BF" w:rsidRDefault="008607BF" w:rsidP="0011473E">
            <w:pPr>
              <w:pStyle w:val="a8"/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Керівник </w:t>
            </w:r>
            <w:r>
              <w:rPr>
                <w:rFonts w:ascii="Times New Roman" w:hAnsi="Times New Roman"/>
                <w:sz w:val="28"/>
                <w:szCs w:val="28"/>
              </w:rPr>
              <w:t>Програми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начальник відділу охорони здоров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виконавчого комітету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Малинської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міської ради.</w:t>
            </w:r>
          </w:p>
          <w:p w:rsidR="008607BF" w:rsidRPr="0011473E" w:rsidRDefault="008607BF" w:rsidP="00860B5E">
            <w:pPr>
              <w:pStyle w:val="a8"/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Відповідальні виконавці: відділ охорони здоров’я виконавчого комітету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Малинської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міської ради (далі </w:t>
            </w:r>
            <w:r w:rsidR="00860B5E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ВОЗ)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, </w:t>
            </w:r>
            <w:r w:rsidR="0011473E">
              <w:rPr>
                <w:rFonts w:ascii="Times New Roman" w:hAnsi="Times New Roman"/>
                <w:sz w:val="28"/>
                <w:szCs w:val="28"/>
                <w:lang w:eastAsia="ar-SA"/>
              </w:rPr>
              <w:t>комунальне некомерційне підприємство «</w:t>
            </w:r>
            <w:proofErr w:type="spellStart"/>
            <w:r w:rsidR="0011473E">
              <w:rPr>
                <w:rFonts w:ascii="Times New Roman" w:hAnsi="Times New Roman"/>
                <w:sz w:val="28"/>
                <w:szCs w:val="28"/>
                <w:lang w:eastAsia="ar-SA"/>
              </w:rPr>
              <w:t>Малинська</w:t>
            </w:r>
            <w:proofErr w:type="spellEnd"/>
            <w:r w:rsidR="001147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міська лікарня» </w:t>
            </w:r>
            <w:proofErr w:type="spellStart"/>
            <w:r w:rsidR="0011473E">
              <w:rPr>
                <w:rFonts w:ascii="Times New Roman" w:hAnsi="Times New Roman"/>
                <w:sz w:val="28"/>
                <w:szCs w:val="28"/>
                <w:lang w:eastAsia="ar-SA"/>
              </w:rPr>
              <w:t>Малинської</w:t>
            </w:r>
            <w:proofErr w:type="spellEnd"/>
            <w:r w:rsidR="001147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міської ради</w:t>
            </w:r>
            <w:r w:rsidR="0011473E" w:rsidRPr="00E2731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(далі </w:t>
            </w:r>
            <w:r w:rsidR="0011473E">
              <w:rPr>
                <w:rFonts w:ascii="Times New Roman" w:hAnsi="Times New Roman"/>
                <w:sz w:val="28"/>
                <w:szCs w:val="28"/>
                <w:lang w:eastAsia="ar-SA"/>
              </w:rPr>
              <w:t>–</w:t>
            </w:r>
            <w:r w:rsidR="0011473E" w:rsidRPr="00E2731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11473E">
              <w:rPr>
                <w:rFonts w:ascii="Times New Roman" w:hAnsi="Times New Roman"/>
                <w:sz w:val="28"/>
                <w:szCs w:val="28"/>
                <w:lang w:eastAsia="ar-SA"/>
              </w:rPr>
              <w:t>КНП «ММЛ» ММР</w:t>
            </w:r>
            <w:r w:rsidR="0011473E" w:rsidRPr="00E2731F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  <w:r w:rsidR="0011473E">
              <w:rPr>
                <w:rFonts w:ascii="Times New Roman" w:hAnsi="Times New Roman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11473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омунальн</w:t>
            </w:r>
            <w:r w:rsidR="00220284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220284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некомерційне підприємство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Малинський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220284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ентр первинної медико-санітарної допомоги»</w:t>
            </w:r>
            <w:r w:rsidR="00220284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220284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Малинської</w:t>
            </w:r>
            <w:proofErr w:type="spellEnd"/>
            <w:r w:rsidR="00220284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міської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(далі </w:t>
            </w:r>
            <w:r w:rsidR="0011473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К</w:t>
            </w:r>
            <w:r w:rsidR="00220284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НП «М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ЦПМСД»</w:t>
            </w:r>
            <w:r w:rsidR="00220284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ММР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), відділ організаційної роботи та по зв’язках з громадськістю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(за згодою) (далі </w:t>
            </w:r>
            <w:r w:rsidR="0011473E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1473E">
              <w:rPr>
                <w:rFonts w:ascii="Times New Roman" w:hAnsi="Times New Roman"/>
                <w:color w:val="000000"/>
                <w:sz w:val="28"/>
                <w:szCs w:val="28"/>
              </w:rPr>
              <w:t>оргвідділ)</w:t>
            </w:r>
            <w:r w:rsidRPr="0011473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.</w:t>
            </w:r>
          </w:p>
          <w:p w:rsidR="008607BF" w:rsidRDefault="008607BF" w:rsidP="0011473E">
            <w:pPr>
              <w:pStyle w:val="a8"/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Строк виконання </w:t>
            </w:r>
            <w:r>
              <w:rPr>
                <w:rFonts w:ascii="Times New Roman" w:hAnsi="Times New Roman"/>
                <w:sz w:val="28"/>
                <w:szCs w:val="28"/>
              </w:rPr>
              <w:t>Програми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2017-2020 роки.</w:t>
            </w:r>
          </w:p>
          <w:p w:rsidR="008607BF" w:rsidRPr="008607BF" w:rsidRDefault="008607BF" w:rsidP="0011473E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</w:p>
          <w:p w:rsidR="008607BF" w:rsidRDefault="008607BF" w:rsidP="00EF76AD">
            <w:pPr>
              <w:ind w:firstLine="567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2. Загальні положення</w:t>
            </w:r>
          </w:p>
          <w:p w:rsidR="008607BF" w:rsidRPr="008607BF" w:rsidRDefault="008607BF" w:rsidP="0011473E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Міську програму </w:t>
            </w:r>
            <w:r w:rsidRPr="008607BF">
              <w:rPr>
                <w:color w:val="000000"/>
                <w:sz w:val="28"/>
                <w:szCs w:val="28"/>
                <w:lang w:val="uk-UA"/>
              </w:rPr>
              <w:t>«Підтримка хворих з трансплантованими протезами серцевих клапанів у м. Малині</w:t>
            </w:r>
            <w:r w:rsidRPr="008607BF">
              <w:rPr>
                <w:color w:val="000000"/>
                <w:sz w:val="28"/>
                <w:szCs w:val="28"/>
              </w:rPr>
              <w:t xml:space="preserve"> на 201</w:t>
            </w:r>
            <w:r w:rsidRPr="008607BF">
              <w:rPr>
                <w:color w:val="000000"/>
                <w:sz w:val="28"/>
                <w:szCs w:val="28"/>
                <w:lang w:val="uk-UA"/>
              </w:rPr>
              <w:t>7</w:t>
            </w:r>
            <w:r w:rsidRPr="008607BF">
              <w:rPr>
                <w:color w:val="000000"/>
                <w:sz w:val="28"/>
                <w:szCs w:val="28"/>
              </w:rPr>
              <w:t>-20</w:t>
            </w:r>
            <w:r w:rsidRPr="008607BF">
              <w:rPr>
                <w:color w:val="000000"/>
                <w:sz w:val="28"/>
                <w:szCs w:val="28"/>
                <w:lang w:val="uk-UA"/>
              </w:rPr>
              <w:t>20</w:t>
            </w:r>
            <w:r w:rsidRPr="008607BF">
              <w:rPr>
                <w:color w:val="000000"/>
                <w:sz w:val="28"/>
                <w:szCs w:val="28"/>
              </w:rPr>
              <w:t xml:space="preserve"> роки</w:t>
            </w:r>
            <w:r w:rsidRPr="008607BF">
              <w:rPr>
                <w:color w:val="000000"/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розроблено на підставі Закону України «Основи законодавства України про охорону здоров’я» та для підтримки життєдіяльності пацієнтів після оперативного втручання</w:t>
            </w:r>
            <w:r w:rsidR="00637CF1">
              <w:rPr>
                <w:sz w:val="28"/>
                <w:szCs w:val="28"/>
                <w:lang w:val="uk-UA"/>
              </w:rPr>
              <w:t xml:space="preserve">, а саме: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="00637CF1">
              <w:rPr>
                <w:sz w:val="28"/>
                <w:szCs w:val="28"/>
                <w:lang w:val="uk-UA"/>
              </w:rPr>
              <w:t>імплантування</w:t>
            </w:r>
            <w:proofErr w:type="spellEnd"/>
            <w:r w:rsidR="00637CF1">
              <w:rPr>
                <w:sz w:val="28"/>
                <w:szCs w:val="28"/>
                <w:lang w:val="uk-UA"/>
              </w:rPr>
              <w:t xml:space="preserve"> протезів серцевих клапанів.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8607BF" w:rsidRDefault="00637CF1" w:rsidP="0011473E">
            <w:pPr>
              <w:tabs>
                <w:tab w:val="left" w:pos="700"/>
              </w:tabs>
              <w:ind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Протезування серцевих клапанів займає значне місце в лікуванні клапанних вад серця. Пацієнти з імплантованими протезами серцевих клапанів відносяться до когорти хворих з дуже високим ризиком </w:t>
            </w:r>
            <w:proofErr w:type="spellStart"/>
            <w:r>
              <w:rPr>
                <w:sz w:val="28"/>
                <w:szCs w:val="28"/>
                <w:lang w:val="uk-UA"/>
              </w:rPr>
              <w:t>тромбоемболічних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ускладнень. Профілактика </w:t>
            </w:r>
            <w:proofErr w:type="spellStart"/>
            <w:r>
              <w:rPr>
                <w:sz w:val="28"/>
                <w:szCs w:val="28"/>
                <w:lang w:val="uk-UA"/>
              </w:rPr>
              <w:t>тромбоемболічних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ускладнень у хворих із штучними клапанами серця вимагає довічної </w:t>
            </w:r>
            <w:proofErr w:type="spellStart"/>
            <w:r>
              <w:rPr>
                <w:sz w:val="28"/>
                <w:szCs w:val="28"/>
                <w:lang w:val="uk-UA"/>
              </w:rPr>
              <w:t>антитромболітичної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терапії – застосування медикаментів </w:t>
            </w:r>
            <w:proofErr w:type="spellStart"/>
            <w:r>
              <w:rPr>
                <w:sz w:val="28"/>
                <w:szCs w:val="28"/>
                <w:lang w:val="uk-UA"/>
              </w:rPr>
              <w:t>Сінкумару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uk-UA"/>
              </w:rPr>
              <w:t>Вардаріну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A6789D" w:rsidRDefault="00A6789D" w:rsidP="0011473E">
            <w:pPr>
              <w:pStyle w:val="a4"/>
              <w:ind w:right="0" w:firstLine="567"/>
              <w:rPr>
                <w:b/>
                <w:bCs/>
                <w:szCs w:val="28"/>
              </w:rPr>
            </w:pPr>
          </w:p>
          <w:p w:rsidR="008607BF" w:rsidRDefault="00A6789D" w:rsidP="00EF76AD">
            <w:pPr>
              <w:pStyle w:val="a4"/>
              <w:ind w:right="0" w:firstLine="567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  <w:r w:rsidR="008607BF">
              <w:rPr>
                <w:b/>
                <w:bCs/>
                <w:szCs w:val="28"/>
              </w:rPr>
              <w:t>. Мета Програми</w:t>
            </w:r>
            <w:r w:rsidR="00EF76AD">
              <w:rPr>
                <w:b/>
                <w:bCs/>
                <w:szCs w:val="28"/>
              </w:rPr>
              <w:t xml:space="preserve"> та шляхи її реалізації</w:t>
            </w:r>
          </w:p>
          <w:p w:rsidR="00A6789D" w:rsidRDefault="00A6789D" w:rsidP="0011473E">
            <w:pPr>
              <w:tabs>
                <w:tab w:val="left" w:pos="5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обліку в лікарів </w:t>
            </w:r>
            <w:r w:rsidR="00EF76AD">
              <w:rPr>
                <w:sz w:val="28"/>
                <w:szCs w:val="28"/>
                <w:lang w:val="uk-UA" w:eastAsia="ar-SA"/>
              </w:rPr>
              <w:t xml:space="preserve">КНП </w:t>
            </w:r>
            <w:r w:rsidR="00EF76AD" w:rsidRPr="00EF76AD">
              <w:rPr>
                <w:sz w:val="28"/>
                <w:szCs w:val="28"/>
                <w:lang w:val="uk-UA" w:eastAsia="ar-SA"/>
              </w:rPr>
              <w:t>«</w:t>
            </w:r>
            <w:proofErr w:type="spellStart"/>
            <w:r w:rsidR="00EF76AD" w:rsidRPr="00EF76AD">
              <w:rPr>
                <w:sz w:val="28"/>
                <w:szCs w:val="28"/>
                <w:lang w:val="uk-UA" w:eastAsia="ar-SA"/>
              </w:rPr>
              <w:t>Малинська</w:t>
            </w:r>
            <w:proofErr w:type="spellEnd"/>
            <w:r w:rsidR="00EF76AD" w:rsidRPr="00EF76AD">
              <w:rPr>
                <w:sz w:val="28"/>
                <w:szCs w:val="28"/>
                <w:lang w:val="uk-UA" w:eastAsia="ar-SA"/>
              </w:rPr>
              <w:t xml:space="preserve"> міська лікарня» </w:t>
            </w:r>
            <w:proofErr w:type="spellStart"/>
            <w:r w:rsidR="00EF76AD" w:rsidRPr="00EF76AD">
              <w:rPr>
                <w:sz w:val="28"/>
                <w:szCs w:val="28"/>
                <w:lang w:val="uk-UA" w:eastAsia="ar-SA"/>
              </w:rPr>
              <w:t>Малинської</w:t>
            </w:r>
            <w:proofErr w:type="spellEnd"/>
            <w:r w:rsidR="00EF76AD" w:rsidRPr="00EF76AD">
              <w:rPr>
                <w:sz w:val="28"/>
                <w:szCs w:val="28"/>
                <w:lang w:val="uk-UA" w:eastAsia="ar-SA"/>
              </w:rPr>
              <w:t xml:space="preserve"> міської ради</w:t>
            </w:r>
            <w:r>
              <w:rPr>
                <w:sz w:val="28"/>
                <w:szCs w:val="28"/>
                <w:lang w:val="uk-UA"/>
              </w:rPr>
              <w:t xml:space="preserve">, кардіолога та ревматолога, перебуває 16 осіб з м. Малина, хворих з трансплантованими штучними протезами клапанів. </w:t>
            </w:r>
            <w:r w:rsidR="000A13B8">
              <w:rPr>
                <w:sz w:val="28"/>
                <w:szCs w:val="28"/>
                <w:lang w:val="uk-UA"/>
              </w:rPr>
              <w:t>Пацієнти потребують медикаментозного лікування постійно: приймання п</w:t>
            </w:r>
            <w:r>
              <w:rPr>
                <w:sz w:val="28"/>
                <w:szCs w:val="28"/>
                <w:lang w:val="uk-UA"/>
              </w:rPr>
              <w:t>репарат</w:t>
            </w:r>
            <w:r w:rsidR="000A13B8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Сінкумар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0A13B8">
              <w:rPr>
                <w:sz w:val="28"/>
                <w:szCs w:val="28"/>
                <w:lang w:val="uk-UA"/>
              </w:rPr>
              <w:t xml:space="preserve">та </w:t>
            </w:r>
            <w:proofErr w:type="spellStart"/>
            <w:r w:rsidR="000A13B8">
              <w:rPr>
                <w:sz w:val="28"/>
                <w:szCs w:val="28"/>
                <w:lang w:val="uk-UA"/>
              </w:rPr>
              <w:t>Вардарін</w:t>
            </w:r>
            <w:proofErr w:type="spellEnd"/>
            <w:r w:rsidR="000A13B8">
              <w:rPr>
                <w:sz w:val="28"/>
                <w:szCs w:val="28"/>
                <w:lang w:val="uk-UA"/>
              </w:rPr>
              <w:t>. З</w:t>
            </w:r>
            <w:r>
              <w:rPr>
                <w:sz w:val="28"/>
                <w:szCs w:val="28"/>
                <w:lang w:val="uk-UA"/>
              </w:rPr>
              <w:t xml:space="preserve"> 16-ти </w:t>
            </w:r>
            <w:r w:rsidR="000A13B8">
              <w:rPr>
                <w:sz w:val="28"/>
                <w:szCs w:val="28"/>
                <w:lang w:val="uk-UA"/>
              </w:rPr>
              <w:t xml:space="preserve">осіб 7-ро пацієнтів </w:t>
            </w:r>
            <w:r>
              <w:rPr>
                <w:sz w:val="28"/>
                <w:szCs w:val="28"/>
                <w:lang w:val="uk-UA"/>
              </w:rPr>
              <w:t>отримують</w:t>
            </w:r>
            <w:r w:rsidR="000A13B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A13B8">
              <w:rPr>
                <w:sz w:val="28"/>
                <w:szCs w:val="28"/>
                <w:lang w:val="uk-UA"/>
              </w:rPr>
              <w:t>Сінкумар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r w:rsidR="000A13B8">
              <w:rPr>
                <w:sz w:val="28"/>
                <w:szCs w:val="28"/>
                <w:lang w:val="uk-UA"/>
              </w:rPr>
              <w:t xml:space="preserve">9-ро – </w:t>
            </w:r>
            <w:proofErr w:type="spellStart"/>
            <w:r>
              <w:rPr>
                <w:sz w:val="28"/>
                <w:szCs w:val="28"/>
                <w:lang w:val="uk-UA"/>
              </w:rPr>
              <w:t>Вардарін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Орієнтовна вартість препаратів становить: </w:t>
            </w:r>
          </w:p>
          <w:p w:rsidR="00A6789D" w:rsidRDefault="00A6789D" w:rsidP="0011473E">
            <w:pPr>
              <w:tabs>
                <w:tab w:val="left" w:pos="5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Сінкумар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1 </w:t>
            </w:r>
            <w:proofErr w:type="spellStart"/>
            <w:r>
              <w:rPr>
                <w:sz w:val="28"/>
                <w:szCs w:val="28"/>
                <w:lang w:val="uk-UA"/>
              </w:rPr>
              <w:t>уп</w:t>
            </w:r>
            <w:proofErr w:type="spellEnd"/>
            <w:r>
              <w:rPr>
                <w:sz w:val="28"/>
                <w:szCs w:val="28"/>
                <w:lang w:val="uk-UA"/>
              </w:rPr>
              <w:t>., 2 мг № 50  - 180,0</w:t>
            </w:r>
            <w:r w:rsidR="000A13B8">
              <w:rPr>
                <w:sz w:val="28"/>
                <w:szCs w:val="28"/>
                <w:lang w:val="uk-UA"/>
              </w:rPr>
              <w:t xml:space="preserve">0 грн., що в середньому – </w:t>
            </w:r>
            <w:r>
              <w:rPr>
                <w:sz w:val="28"/>
                <w:szCs w:val="28"/>
                <w:lang w:val="uk-UA"/>
              </w:rPr>
              <w:t>900 грн. на місяць для даної групи пацієнтів;</w:t>
            </w:r>
          </w:p>
          <w:p w:rsidR="00A6789D" w:rsidRDefault="00EF76AD" w:rsidP="0011473E">
            <w:pPr>
              <w:tabs>
                <w:tab w:val="left" w:pos="5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Варф</w:t>
            </w:r>
            <w:r w:rsidR="00A6789D">
              <w:rPr>
                <w:sz w:val="28"/>
                <w:szCs w:val="28"/>
                <w:lang w:val="uk-UA"/>
              </w:rPr>
              <w:t>арін</w:t>
            </w:r>
            <w:proofErr w:type="spellEnd"/>
            <w:r w:rsidR="00A6789D">
              <w:rPr>
                <w:sz w:val="28"/>
                <w:szCs w:val="28"/>
                <w:lang w:val="uk-UA"/>
              </w:rPr>
              <w:t xml:space="preserve">, доза 2,5 мг № 100 – 109,00 грн., в середньому потреба на місяць </w:t>
            </w:r>
            <w:r w:rsidR="00A6789D">
              <w:rPr>
                <w:sz w:val="28"/>
                <w:szCs w:val="28"/>
                <w:lang w:val="uk-UA"/>
              </w:rPr>
              <w:lastRenderedPageBreak/>
              <w:t>– 763,00 грн.</w:t>
            </w:r>
          </w:p>
          <w:p w:rsidR="00A6789D" w:rsidRDefault="00A6789D" w:rsidP="0011473E">
            <w:pPr>
              <w:tabs>
                <w:tab w:val="left" w:pos="5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Разом потреба коштів для придбання вищевказаних препаратів становить 1 663,00 грн.</w:t>
            </w:r>
            <w:r w:rsidR="00B5376B">
              <w:rPr>
                <w:sz w:val="28"/>
                <w:szCs w:val="28"/>
                <w:lang w:val="uk-UA"/>
              </w:rPr>
              <w:t xml:space="preserve"> на місяць, на квартал – орієнтовно 4 500,00 грн.</w:t>
            </w:r>
          </w:p>
          <w:p w:rsidR="00137C85" w:rsidRDefault="00A6789D" w:rsidP="0011473E">
            <w:pPr>
              <w:tabs>
                <w:tab w:val="left" w:pos="5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Хворі приймають різну дозу препаратів в залежності</w:t>
            </w:r>
            <w:r w:rsidR="000A13B8">
              <w:rPr>
                <w:sz w:val="28"/>
                <w:szCs w:val="28"/>
                <w:lang w:val="uk-UA"/>
              </w:rPr>
              <w:t xml:space="preserve"> від показників згортання крові, які постійно</w:t>
            </w:r>
            <w:r w:rsidR="00137C85">
              <w:rPr>
                <w:sz w:val="28"/>
                <w:szCs w:val="28"/>
                <w:lang w:val="uk-UA"/>
              </w:rPr>
              <w:t xml:space="preserve"> </w:t>
            </w:r>
            <w:r w:rsidR="00B5376B">
              <w:rPr>
                <w:sz w:val="28"/>
                <w:szCs w:val="28"/>
                <w:lang w:val="uk-UA"/>
              </w:rPr>
              <w:t xml:space="preserve">необхідно </w:t>
            </w:r>
            <w:r w:rsidR="00137C85">
              <w:rPr>
                <w:sz w:val="28"/>
                <w:szCs w:val="28"/>
                <w:lang w:val="uk-UA"/>
              </w:rPr>
              <w:t>контролю</w:t>
            </w:r>
            <w:r w:rsidR="00B5376B">
              <w:rPr>
                <w:sz w:val="28"/>
                <w:szCs w:val="28"/>
                <w:lang w:val="uk-UA"/>
              </w:rPr>
              <w:t>вати: здійснювати</w:t>
            </w:r>
            <w:r w:rsidR="000A13B8">
              <w:rPr>
                <w:sz w:val="28"/>
                <w:szCs w:val="28"/>
                <w:lang w:val="uk-UA"/>
              </w:rPr>
              <w:t xml:space="preserve"> лабораторний аналіз </w:t>
            </w:r>
            <w:r w:rsidR="00137C85">
              <w:rPr>
                <w:sz w:val="28"/>
                <w:szCs w:val="28"/>
                <w:lang w:val="uk-UA"/>
              </w:rPr>
              <w:t xml:space="preserve"> </w:t>
            </w:r>
            <w:r w:rsidR="00B5376B">
              <w:rPr>
                <w:sz w:val="28"/>
                <w:szCs w:val="28"/>
                <w:lang w:val="uk-UA"/>
              </w:rPr>
              <w:t xml:space="preserve">згортання крові </w:t>
            </w:r>
            <w:r w:rsidR="00137C85">
              <w:rPr>
                <w:sz w:val="28"/>
                <w:szCs w:val="28"/>
                <w:lang w:val="uk-UA"/>
              </w:rPr>
              <w:t xml:space="preserve">на аналізаторі для </w:t>
            </w:r>
            <w:proofErr w:type="spellStart"/>
            <w:r w:rsidR="00137C85">
              <w:rPr>
                <w:sz w:val="28"/>
                <w:szCs w:val="28"/>
                <w:lang w:val="uk-UA"/>
              </w:rPr>
              <w:t>згортуючої</w:t>
            </w:r>
            <w:proofErr w:type="spellEnd"/>
            <w:r w:rsidR="00137C85">
              <w:rPr>
                <w:sz w:val="28"/>
                <w:szCs w:val="28"/>
                <w:lang w:val="uk-UA"/>
              </w:rPr>
              <w:t xml:space="preserve"> системи</w:t>
            </w:r>
            <w:r w:rsidR="000A13B8">
              <w:rPr>
                <w:sz w:val="28"/>
                <w:szCs w:val="28"/>
                <w:lang w:val="uk-UA"/>
              </w:rPr>
              <w:t xml:space="preserve">. </w:t>
            </w:r>
            <w:r w:rsidR="00B5376B">
              <w:rPr>
                <w:sz w:val="28"/>
                <w:szCs w:val="28"/>
                <w:lang w:val="uk-UA"/>
              </w:rPr>
              <w:t>Разом з тим</w:t>
            </w:r>
            <w:r w:rsidR="000A13B8">
              <w:rPr>
                <w:sz w:val="28"/>
                <w:szCs w:val="28"/>
                <w:lang w:val="uk-UA"/>
              </w:rPr>
              <w:t xml:space="preserve"> сам аналізатор</w:t>
            </w:r>
            <w:r w:rsidR="00137C85">
              <w:rPr>
                <w:sz w:val="28"/>
                <w:szCs w:val="28"/>
                <w:lang w:val="uk-UA"/>
              </w:rPr>
              <w:t xml:space="preserve"> 1969 року випуску, тому закономірним постає потреба придбання нового, більш сучасного та якісного апарату</w:t>
            </w:r>
            <w:r w:rsidR="000A13B8">
              <w:rPr>
                <w:sz w:val="28"/>
                <w:szCs w:val="28"/>
                <w:lang w:val="uk-UA"/>
              </w:rPr>
              <w:t xml:space="preserve">, </w:t>
            </w:r>
            <w:r w:rsidR="00B5376B">
              <w:rPr>
                <w:sz w:val="28"/>
                <w:szCs w:val="28"/>
                <w:lang w:val="uk-UA"/>
              </w:rPr>
              <w:t>до нього реактивів (</w:t>
            </w:r>
            <w:proofErr w:type="spellStart"/>
            <w:r w:rsidR="000A13B8">
              <w:rPr>
                <w:sz w:val="28"/>
                <w:szCs w:val="28"/>
                <w:lang w:val="uk-UA"/>
              </w:rPr>
              <w:t>тромбопластин</w:t>
            </w:r>
            <w:proofErr w:type="spellEnd"/>
            <w:r w:rsidR="00B5376B">
              <w:rPr>
                <w:sz w:val="28"/>
                <w:szCs w:val="28"/>
                <w:lang w:val="uk-UA"/>
              </w:rPr>
              <w:t>)</w:t>
            </w:r>
            <w:r w:rsidR="000A13B8">
              <w:rPr>
                <w:sz w:val="28"/>
                <w:szCs w:val="28"/>
                <w:lang w:val="uk-UA"/>
              </w:rPr>
              <w:t xml:space="preserve"> та контрольних матеріалів </w:t>
            </w:r>
            <w:r w:rsidR="00137C85">
              <w:rPr>
                <w:sz w:val="28"/>
                <w:szCs w:val="28"/>
                <w:lang w:val="uk-UA"/>
              </w:rPr>
              <w:t>задля точних результатів аналізів.</w:t>
            </w:r>
            <w:r w:rsidR="000A13B8">
              <w:rPr>
                <w:sz w:val="28"/>
                <w:szCs w:val="28"/>
                <w:lang w:val="uk-UA"/>
              </w:rPr>
              <w:t xml:space="preserve"> </w:t>
            </w:r>
            <w:r w:rsidR="002D1F98">
              <w:rPr>
                <w:sz w:val="28"/>
                <w:szCs w:val="28"/>
                <w:lang w:val="uk-UA"/>
              </w:rPr>
              <w:t xml:space="preserve">Ціна на аналізатор становить близько 3 тис. євро, </w:t>
            </w:r>
            <w:r w:rsidR="00B5376B">
              <w:rPr>
                <w:sz w:val="28"/>
                <w:szCs w:val="28"/>
                <w:lang w:val="uk-UA"/>
              </w:rPr>
              <w:t>ціна на реактиви (</w:t>
            </w:r>
            <w:proofErr w:type="spellStart"/>
            <w:r w:rsidR="002D1F98">
              <w:rPr>
                <w:sz w:val="28"/>
                <w:szCs w:val="28"/>
                <w:lang w:val="uk-UA"/>
              </w:rPr>
              <w:t>тромбопластин</w:t>
            </w:r>
            <w:r w:rsidR="00B5376B">
              <w:rPr>
                <w:sz w:val="28"/>
                <w:szCs w:val="28"/>
                <w:lang w:val="uk-UA"/>
              </w:rPr>
              <w:t>и</w:t>
            </w:r>
            <w:proofErr w:type="spellEnd"/>
            <w:r w:rsidR="00B5376B">
              <w:rPr>
                <w:sz w:val="28"/>
                <w:szCs w:val="28"/>
                <w:lang w:val="uk-UA"/>
              </w:rPr>
              <w:t>)</w:t>
            </w:r>
            <w:r w:rsidR="002D1F98">
              <w:rPr>
                <w:sz w:val="28"/>
                <w:szCs w:val="28"/>
                <w:lang w:val="uk-UA"/>
              </w:rPr>
              <w:t xml:space="preserve"> – </w:t>
            </w:r>
            <w:r w:rsidR="00B5376B">
              <w:rPr>
                <w:sz w:val="28"/>
                <w:szCs w:val="28"/>
                <w:lang w:val="uk-UA"/>
              </w:rPr>
              <w:t xml:space="preserve">в залежності від виробника </w:t>
            </w:r>
            <w:r w:rsidR="002D1F98">
              <w:rPr>
                <w:sz w:val="28"/>
                <w:szCs w:val="28"/>
                <w:lang w:val="uk-UA"/>
              </w:rPr>
              <w:t>варіюється від 1 000,00 до 1 200,00 грн.</w:t>
            </w:r>
            <w:r w:rsidR="00B5376B">
              <w:rPr>
                <w:sz w:val="28"/>
                <w:szCs w:val="28"/>
                <w:lang w:val="uk-UA"/>
              </w:rPr>
              <w:t xml:space="preserve"> на місяць</w:t>
            </w:r>
            <w:r w:rsidR="002D1F98">
              <w:rPr>
                <w:sz w:val="28"/>
                <w:szCs w:val="28"/>
                <w:lang w:val="uk-UA"/>
              </w:rPr>
              <w:t>, контрольні матеріали коштують 3 000,00 грн. на півроку.</w:t>
            </w:r>
          </w:p>
          <w:p w:rsidR="008607BF" w:rsidRPr="008607BF" w:rsidRDefault="008607BF" w:rsidP="0011473E">
            <w:pPr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  <w:p w:rsidR="008607BF" w:rsidRPr="00EF76AD" w:rsidRDefault="00137C85" w:rsidP="00EF76AD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</w:t>
            </w:r>
            <w:r w:rsidR="008607BF">
              <w:rPr>
                <w:b/>
                <w:bCs/>
                <w:sz w:val="28"/>
                <w:szCs w:val="28"/>
                <w:lang w:val="uk-UA"/>
              </w:rPr>
              <w:t xml:space="preserve">. </w:t>
            </w:r>
            <w:r w:rsidR="00AA34F1">
              <w:rPr>
                <w:b/>
                <w:sz w:val="28"/>
                <w:szCs w:val="28"/>
                <w:lang w:val="uk-UA"/>
              </w:rPr>
              <w:t>Завдання</w:t>
            </w:r>
            <w:r w:rsidR="008607BF">
              <w:rPr>
                <w:b/>
                <w:sz w:val="28"/>
                <w:szCs w:val="28"/>
              </w:rPr>
              <w:t xml:space="preserve"> </w:t>
            </w:r>
            <w:r w:rsidR="00AA34F1">
              <w:rPr>
                <w:b/>
                <w:sz w:val="28"/>
                <w:szCs w:val="28"/>
                <w:lang w:val="uk-UA"/>
              </w:rPr>
              <w:t>Програми</w:t>
            </w:r>
            <w:r w:rsidR="008607BF">
              <w:rPr>
                <w:b/>
                <w:sz w:val="28"/>
                <w:szCs w:val="28"/>
              </w:rPr>
              <w:t xml:space="preserve">, </w:t>
            </w:r>
            <w:r w:rsidR="00AA34F1">
              <w:rPr>
                <w:b/>
                <w:sz w:val="28"/>
                <w:szCs w:val="28"/>
                <w:lang w:val="uk-UA"/>
              </w:rPr>
              <w:t>прогнозування</w:t>
            </w:r>
            <w:r w:rsidR="008607B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607BF">
              <w:rPr>
                <w:b/>
                <w:sz w:val="28"/>
                <w:szCs w:val="28"/>
              </w:rPr>
              <w:t>Програми</w:t>
            </w:r>
            <w:proofErr w:type="spellEnd"/>
          </w:p>
          <w:p w:rsidR="008607BF" w:rsidRDefault="008607BF" w:rsidP="0011473E">
            <w:pPr>
              <w:ind w:firstLine="56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Вирішення проблем планується наступними шляхами:</w:t>
            </w:r>
          </w:p>
          <w:p w:rsidR="008607BF" w:rsidRDefault="00137C85" w:rsidP="00EF76AD">
            <w:pPr>
              <w:numPr>
                <w:ilvl w:val="0"/>
                <w:numId w:val="3"/>
              </w:numPr>
              <w:tabs>
                <w:tab w:val="clear" w:pos="720"/>
                <w:tab w:val="num" w:pos="832"/>
              </w:tabs>
              <w:ind w:left="0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хворих з імплантованими протезами серцевих клапанів необхідними препаратами</w:t>
            </w:r>
            <w:r w:rsidR="008607BF">
              <w:rPr>
                <w:sz w:val="28"/>
                <w:szCs w:val="28"/>
                <w:lang w:val="uk-UA"/>
              </w:rPr>
              <w:t>;</w:t>
            </w:r>
          </w:p>
          <w:p w:rsidR="008607BF" w:rsidRDefault="00B5376B" w:rsidP="00EF76AD">
            <w:pPr>
              <w:numPr>
                <w:ilvl w:val="0"/>
                <w:numId w:val="3"/>
              </w:numPr>
              <w:tabs>
                <w:tab w:val="clear" w:pos="720"/>
                <w:tab w:val="num" w:pos="832"/>
              </w:tabs>
              <w:ind w:left="0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придбання </w:t>
            </w:r>
            <w:r w:rsidR="000A13B8">
              <w:rPr>
                <w:sz w:val="28"/>
                <w:szCs w:val="28"/>
                <w:lang w:val="uk-UA"/>
              </w:rPr>
              <w:t xml:space="preserve">для лабораторних досліджень </w:t>
            </w:r>
            <w:proofErr w:type="spellStart"/>
            <w:r w:rsidR="000A13B8">
              <w:rPr>
                <w:sz w:val="28"/>
                <w:szCs w:val="28"/>
                <w:lang w:val="uk-UA"/>
              </w:rPr>
              <w:t>згортуючої</w:t>
            </w:r>
            <w:proofErr w:type="spellEnd"/>
            <w:r w:rsidR="000A13B8">
              <w:rPr>
                <w:sz w:val="28"/>
                <w:szCs w:val="28"/>
                <w:lang w:val="uk-UA"/>
              </w:rPr>
              <w:t xml:space="preserve"> системи </w:t>
            </w:r>
            <w:r w:rsidR="00AA34F1">
              <w:rPr>
                <w:sz w:val="28"/>
                <w:szCs w:val="28"/>
                <w:lang w:val="uk-UA"/>
              </w:rPr>
              <w:t xml:space="preserve">нового напівавтоматичного 4-канального </w:t>
            </w:r>
            <w:proofErr w:type="spellStart"/>
            <w:r w:rsidR="00AA34F1">
              <w:rPr>
                <w:sz w:val="28"/>
                <w:szCs w:val="28"/>
                <w:lang w:val="uk-UA"/>
              </w:rPr>
              <w:t>гемокоагулометра</w:t>
            </w:r>
            <w:proofErr w:type="spellEnd"/>
            <w:r w:rsidR="00AA34F1">
              <w:rPr>
                <w:sz w:val="28"/>
                <w:szCs w:val="28"/>
                <w:lang w:val="uk-UA"/>
              </w:rPr>
              <w:t xml:space="preserve">, </w:t>
            </w:r>
            <w:r w:rsidR="00EF76AD">
              <w:rPr>
                <w:sz w:val="28"/>
                <w:szCs w:val="28"/>
                <w:lang w:val="uk-UA"/>
              </w:rPr>
              <w:t xml:space="preserve">реактивів </w:t>
            </w:r>
            <w:r>
              <w:rPr>
                <w:sz w:val="28"/>
                <w:szCs w:val="28"/>
                <w:lang w:val="uk-UA"/>
              </w:rPr>
              <w:t>(</w:t>
            </w:r>
            <w:proofErr w:type="spellStart"/>
            <w:r w:rsidR="00AA34F1">
              <w:rPr>
                <w:sz w:val="28"/>
                <w:szCs w:val="28"/>
                <w:lang w:val="uk-UA"/>
              </w:rPr>
              <w:t>тромбопластин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  <w:r w:rsidR="00AA34F1">
              <w:rPr>
                <w:sz w:val="28"/>
                <w:szCs w:val="28"/>
                <w:lang w:val="uk-UA"/>
              </w:rPr>
              <w:t xml:space="preserve"> та контрольних матеріалів</w:t>
            </w:r>
            <w:r w:rsidR="00137C85">
              <w:rPr>
                <w:sz w:val="28"/>
                <w:szCs w:val="28"/>
                <w:lang w:val="uk-UA"/>
              </w:rPr>
              <w:t>.</w:t>
            </w:r>
          </w:p>
          <w:p w:rsidR="008607BF" w:rsidRDefault="008607BF" w:rsidP="0011473E">
            <w:pPr>
              <w:tabs>
                <w:tab w:val="num" w:pos="0"/>
                <w:tab w:val="num" w:pos="1101"/>
              </w:tabs>
              <w:ind w:firstLine="56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Щорічно</w:t>
            </w:r>
            <w:proofErr w:type="spellEnd"/>
            <w:r>
              <w:rPr>
                <w:sz w:val="28"/>
                <w:szCs w:val="28"/>
              </w:rPr>
              <w:t xml:space="preserve"> на початку року шляхом </w:t>
            </w:r>
            <w:proofErr w:type="spellStart"/>
            <w:r>
              <w:rPr>
                <w:sz w:val="28"/>
                <w:szCs w:val="28"/>
              </w:rPr>
              <w:t>аналізу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медичних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статистичних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показників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здійснюється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оцінка</w:t>
            </w:r>
            <w:proofErr w:type="spellEnd"/>
            <w:r>
              <w:rPr>
                <w:sz w:val="28"/>
                <w:szCs w:val="28"/>
              </w:rPr>
              <w:t xml:space="preserve"> стану 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звітний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період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попередній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  <w:r>
              <w:rPr>
                <w:sz w:val="28"/>
                <w:szCs w:val="28"/>
              </w:rPr>
              <w:t xml:space="preserve">). Строк 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</w:rPr>
              <w:t xml:space="preserve"> 201</w:t>
            </w:r>
            <w:r w:rsidR="00AA34F1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</w:rPr>
              <w:t xml:space="preserve"> – 20</w:t>
            </w:r>
            <w:r w:rsidR="00AA34F1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</w:rPr>
              <w:t xml:space="preserve"> роки.</w:t>
            </w:r>
          </w:p>
          <w:p w:rsidR="008607BF" w:rsidRDefault="008607BF" w:rsidP="0011473E">
            <w:pPr>
              <w:ind w:firstLine="567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8607BF" w:rsidRPr="00EF76AD" w:rsidRDefault="002D1F98" w:rsidP="00EF76AD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5. </w:t>
            </w:r>
            <w:r w:rsidR="00986AEE">
              <w:rPr>
                <w:b/>
                <w:sz w:val="28"/>
                <w:szCs w:val="28"/>
                <w:lang w:val="uk-UA"/>
              </w:rPr>
              <w:t>Заходи для реалізації Програми, о</w:t>
            </w:r>
            <w:proofErr w:type="spellStart"/>
            <w:r w:rsidR="008607BF">
              <w:rPr>
                <w:b/>
                <w:sz w:val="28"/>
                <w:szCs w:val="28"/>
              </w:rPr>
              <w:t>бсяги</w:t>
            </w:r>
            <w:proofErr w:type="spellEnd"/>
            <w:r w:rsidR="008607BF">
              <w:rPr>
                <w:b/>
                <w:sz w:val="28"/>
                <w:szCs w:val="28"/>
              </w:rPr>
              <w:t xml:space="preserve"> </w:t>
            </w:r>
            <w:r w:rsidR="00986AEE">
              <w:rPr>
                <w:b/>
                <w:sz w:val="28"/>
                <w:szCs w:val="28"/>
                <w:lang w:val="uk-UA"/>
              </w:rPr>
              <w:t>та</w:t>
            </w:r>
            <w:r w:rsidR="008607B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607BF">
              <w:rPr>
                <w:b/>
                <w:sz w:val="28"/>
                <w:szCs w:val="28"/>
              </w:rPr>
              <w:t>джерела</w:t>
            </w:r>
            <w:proofErr w:type="spellEnd"/>
            <w:r w:rsidR="008607BF">
              <w:rPr>
                <w:b/>
                <w:sz w:val="28"/>
                <w:szCs w:val="28"/>
              </w:rPr>
              <w:t xml:space="preserve"> </w:t>
            </w:r>
            <w:r w:rsidR="00986AEE">
              <w:rPr>
                <w:b/>
                <w:sz w:val="28"/>
                <w:szCs w:val="28"/>
                <w:lang w:val="uk-UA"/>
              </w:rPr>
              <w:t xml:space="preserve">їх </w:t>
            </w:r>
            <w:proofErr w:type="spellStart"/>
            <w:r w:rsidR="008607BF">
              <w:rPr>
                <w:b/>
                <w:sz w:val="28"/>
                <w:szCs w:val="28"/>
              </w:rPr>
              <w:t>фінансування</w:t>
            </w:r>
            <w:proofErr w:type="spellEnd"/>
          </w:p>
          <w:p w:rsidR="00CE6A0D" w:rsidRDefault="00CE6A0D" w:rsidP="0011473E">
            <w:pPr>
              <w:tabs>
                <w:tab w:val="left" w:pos="5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5.1. </w:t>
            </w:r>
            <w:r w:rsidR="008607BF">
              <w:rPr>
                <w:sz w:val="28"/>
                <w:szCs w:val="28"/>
                <w:lang w:val="uk-UA"/>
              </w:rPr>
              <w:t>Для досягнення поставленої мети Програми необхідно за рахунок коштів міського бюджету, інших</w:t>
            </w:r>
            <w:r w:rsidR="002D1F98">
              <w:rPr>
                <w:sz w:val="28"/>
                <w:szCs w:val="28"/>
                <w:lang w:val="uk-UA"/>
              </w:rPr>
              <w:t xml:space="preserve"> джерел, не заборонених чинним законодавством, реалізувати протягом </w:t>
            </w:r>
            <w:r w:rsidR="008607BF">
              <w:rPr>
                <w:sz w:val="28"/>
                <w:szCs w:val="28"/>
                <w:lang w:val="uk-UA"/>
              </w:rPr>
              <w:t>201</w:t>
            </w:r>
            <w:r w:rsidR="002D1F98">
              <w:rPr>
                <w:sz w:val="28"/>
                <w:szCs w:val="28"/>
                <w:lang w:val="uk-UA"/>
              </w:rPr>
              <w:t>7</w:t>
            </w:r>
            <w:r w:rsidR="00C11BD0">
              <w:rPr>
                <w:sz w:val="28"/>
                <w:szCs w:val="28"/>
                <w:lang w:val="uk-UA"/>
              </w:rPr>
              <w:t>-</w:t>
            </w:r>
            <w:r w:rsidR="008607BF">
              <w:rPr>
                <w:sz w:val="28"/>
                <w:szCs w:val="28"/>
                <w:lang w:val="uk-UA"/>
              </w:rPr>
              <w:t>20</w:t>
            </w:r>
            <w:r w:rsidR="002D1F98">
              <w:rPr>
                <w:sz w:val="28"/>
                <w:szCs w:val="28"/>
                <w:lang w:val="uk-UA"/>
              </w:rPr>
              <w:t>20</w:t>
            </w:r>
            <w:r w:rsidR="008607BF">
              <w:rPr>
                <w:sz w:val="28"/>
                <w:szCs w:val="28"/>
                <w:lang w:val="uk-UA"/>
              </w:rPr>
              <w:t xml:space="preserve"> рок</w:t>
            </w:r>
            <w:r w:rsidR="002D1F98">
              <w:rPr>
                <w:sz w:val="28"/>
                <w:szCs w:val="28"/>
                <w:lang w:val="uk-UA"/>
              </w:rPr>
              <w:t>ів</w:t>
            </w:r>
            <w:r w:rsidR="008607BF">
              <w:rPr>
                <w:sz w:val="28"/>
                <w:szCs w:val="28"/>
                <w:lang w:val="uk-UA"/>
              </w:rPr>
              <w:t xml:space="preserve"> завдання</w:t>
            </w:r>
            <w:r w:rsidR="002D1F98">
              <w:rPr>
                <w:sz w:val="28"/>
                <w:szCs w:val="28"/>
                <w:lang w:val="uk-UA"/>
              </w:rPr>
              <w:t xml:space="preserve"> Програми</w:t>
            </w:r>
            <w:r w:rsidR="008607BF">
              <w:rPr>
                <w:sz w:val="28"/>
                <w:szCs w:val="28"/>
                <w:lang w:val="uk-UA"/>
              </w:rPr>
              <w:t>.</w:t>
            </w:r>
          </w:p>
          <w:p w:rsidR="008607BF" w:rsidRPr="002B2DC2" w:rsidRDefault="00CE6A0D" w:rsidP="0011473E">
            <w:pPr>
              <w:tabs>
                <w:tab w:val="left" w:pos="5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center"/>
              <w:rPr>
                <w:sz w:val="28"/>
                <w:szCs w:val="28"/>
                <w:u w:val="single"/>
                <w:lang w:val="uk-UA"/>
              </w:rPr>
            </w:pPr>
            <w:r w:rsidRPr="002B2DC2">
              <w:rPr>
                <w:sz w:val="28"/>
                <w:szCs w:val="28"/>
                <w:u w:val="single"/>
                <w:lang w:val="uk-UA"/>
              </w:rPr>
              <w:t xml:space="preserve">5.2. </w:t>
            </w:r>
            <w:r w:rsidR="00986AEE" w:rsidRPr="002B2DC2">
              <w:rPr>
                <w:sz w:val="28"/>
                <w:szCs w:val="28"/>
                <w:u w:val="single"/>
                <w:lang w:val="uk-UA"/>
              </w:rPr>
              <w:t>Заходи Програми та відповідальні за виконання</w:t>
            </w:r>
          </w:p>
          <w:p w:rsidR="00986AEE" w:rsidRDefault="00BB178E" w:rsidP="0011473E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5.2.1</w:t>
            </w:r>
            <w:r w:rsidR="00986AEE">
              <w:rPr>
                <w:sz w:val="28"/>
                <w:szCs w:val="28"/>
                <w:lang w:val="uk-UA"/>
              </w:rPr>
              <w:t>. Забезпечення хворих</w:t>
            </w:r>
            <w:r w:rsidR="00F90772">
              <w:rPr>
                <w:sz w:val="28"/>
                <w:szCs w:val="28"/>
                <w:lang w:val="uk-UA"/>
              </w:rPr>
              <w:t>, які стоять на обліку</w:t>
            </w:r>
            <w:r w:rsidR="00986AEE">
              <w:rPr>
                <w:sz w:val="28"/>
                <w:szCs w:val="28"/>
                <w:lang w:val="uk-UA"/>
              </w:rPr>
              <w:t xml:space="preserve"> з імплантованими протезами серцевих клапанів</w:t>
            </w:r>
            <w:r w:rsidR="00F90772">
              <w:rPr>
                <w:sz w:val="28"/>
                <w:szCs w:val="28"/>
                <w:lang w:val="uk-UA"/>
              </w:rPr>
              <w:t>,</w:t>
            </w:r>
            <w:r w:rsidR="00986AEE">
              <w:rPr>
                <w:sz w:val="28"/>
                <w:szCs w:val="28"/>
                <w:lang w:val="uk-UA"/>
              </w:rPr>
              <w:t xml:space="preserve"> </w:t>
            </w:r>
            <w:r w:rsidR="00F90772">
              <w:rPr>
                <w:sz w:val="28"/>
                <w:szCs w:val="28"/>
                <w:lang w:val="uk-UA"/>
              </w:rPr>
              <w:t>антикоагулянтами -</w:t>
            </w:r>
            <w:r w:rsidR="00986AE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986AEE">
              <w:rPr>
                <w:sz w:val="28"/>
                <w:szCs w:val="28"/>
                <w:lang w:val="uk-UA"/>
              </w:rPr>
              <w:t>Сінкумар</w:t>
            </w:r>
            <w:proofErr w:type="spellEnd"/>
            <w:r w:rsidR="00986AEE"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986AEE">
              <w:rPr>
                <w:sz w:val="28"/>
                <w:szCs w:val="28"/>
                <w:lang w:val="uk-UA"/>
              </w:rPr>
              <w:t>Вардарін</w:t>
            </w:r>
            <w:proofErr w:type="spellEnd"/>
            <w:r w:rsidR="00986AEE">
              <w:rPr>
                <w:sz w:val="28"/>
                <w:szCs w:val="28"/>
                <w:lang w:val="uk-UA"/>
              </w:rPr>
              <w:t>.</w:t>
            </w:r>
            <w:r w:rsidR="00F90772">
              <w:rPr>
                <w:sz w:val="28"/>
                <w:szCs w:val="28"/>
                <w:lang w:val="uk-UA"/>
              </w:rPr>
              <w:t xml:space="preserve"> Щоквартально для хворих міста на препарати необхідно 4 500,00 грн.</w:t>
            </w:r>
          </w:p>
          <w:p w:rsidR="00EF76AD" w:rsidRDefault="00986AEE" w:rsidP="00EF76AD">
            <w:pPr>
              <w:ind w:left="4253"/>
              <w:jc w:val="both"/>
              <w:rPr>
                <w:i/>
                <w:sz w:val="28"/>
                <w:szCs w:val="28"/>
                <w:lang w:val="uk-UA"/>
              </w:rPr>
            </w:pPr>
            <w:r w:rsidRPr="00986AEE">
              <w:rPr>
                <w:i/>
                <w:sz w:val="28"/>
                <w:szCs w:val="28"/>
                <w:lang w:val="uk-UA"/>
              </w:rPr>
              <w:t>Відділ охорони здоров</w:t>
            </w:r>
            <w:r w:rsidRPr="00EF76AD">
              <w:rPr>
                <w:i/>
                <w:sz w:val="28"/>
                <w:szCs w:val="28"/>
                <w:lang w:val="uk-UA"/>
              </w:rPr>
              <w:t>’</w:t>
            </w:r>
            <w:r w:rsidRPr="00986AEE">
              <w:rPr>
                <w:i/>
                <w:sz w:val="28"/>
                <w:szCs w:val="28"/>
                <w:lang w:val="uk-UA"/>
              </w:rPr>
              <w:t xml:space="preserve">я, </w:t>
            </w:r>
            <w:r w:rsidR="00EF76AD">
              <w:rPr>
                <w:i/>
                <w:sz w:val="28"/>
                <w:szCs w:val="28"/>
                <w:lang w:val="uk-UA"/>
              </w:rPr>
              <w:t>КНП «</w:t>
            </w:r>
            <w:proofErr w:type="spellStart"/>
            <w:r w:rsidR="00EF76AD">
              <w:rPr>
                <w:i/>
                <w:sz w:val="28"/>
                <w:szCs w:val="28"/>
                <w:lang w:val="uk-UA"/>
              </w:rPr>
              <w:t>Малинська</w:t>
            </w:r>
            <w:proofErr w:type="spellEnd"/>
            <w:r w:rsidR="00EF76AD">
              <w:rPr>
                <w:i/>
                <w:sz w:val="28"/>
                <w:szCs w:val="28"/>
                <w:lang w:val="uk-UA"/>
              </w:rPr>
              <w:t xml:space="preserve"> міська лікарня» ММР, </w:t>
            </w:r>
            <w:r w:rsidR="00220284">
              <w:rPr>
                <w:i/>
                <w:sz w:val="28"/>
                <w:szCs w:val="28"/>
                <w:lang w:val="uk-UA"/>
              </w:rPr>
              <w:t>КНП «</w:t>
            </w:r>
            <w:proofErr w:type="spellStart"/>
            <w:r w:rsidR="00220284">
              <w:rPr>
                <w:i/>
                <w:sz w:val="28"/>
                <w:szCs w:val="28"/>
                <w:lang w:val="uk-UA"/>
              </w:rPr>
              <w:t>Малинський</w:t>
            </w:r>
            <w:proofErr w:type="spellEnd"/>
            <w:r w:rsidR="00220284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986AEE">
              <w:rPr>
                <w:i/>
                <w:sz w:val="28"/>
                <w:szCs w:val="28"/>
                <w:lang w:val="uk-UA"/>
              </w:rPr>
              <w:t>ЦПМСД»</w:t>
            </w:r>
            <w:r w:rsidR="00220284">
              <w:rPr>
                <w:i/>
                <w:sz w:val="28"/>
                <w:szCs w:val="28"/>
                <w:lang w:val="uk-UA"/>
              </w:rPr>
              <w:t xml:space="preserve"> ММР</w:t>
            </w:r>
          </w:p>
          <w:p w:rsidR="00CE6A0D" w:rsidRPr="00986AEE" w:rsidRDefault="00CE6A0D" w:rsidP="00EF76AD">
            <w:pPr>
              <w:ind w:left="4253"/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2017-2020 роки</w:t>
            </w:r>
          </w:p>
          <w:p w:rsidR="008607BF" w:rsidRDefault="00BB178E" w:rsidP="0011473E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5.2.</w:t>
            </w:r>
            <w:r w:rsidR="00F90772">
              <w:rPr>
                <w:sz w:val="28"/>
                <w:szCs w:val="28"/>
                <w:lang w:val="uk-UA"/>
              </w:rPr>
              <w:t>2. Д</w:t>
            </w:r>
            <w:r w:rsidR="00986AEE">
              <w:rPr>
                <w:sz w:val="28"/>
                <w:szCs w:val="28"/>
                <w:lang w:val="uk-UA"/>
              </w:rPr>
              <w:t xml:space="preserve">ля лабораторних досліджень </w:t>
            </w:r>
            <w:proofErr w:type="spellStart"/>
            <w:r w:rsidR="00986AEE">
              <w:rPr>
                <w:sz w:val="28"/>
                <w:szCs w:val="28"/>
                <w:lang w:val="uk-UA"/>
              </w:rPr>
              <w:t>згортуючої</w:t>
            </w:r>
            <w:proofErr w:type="spellEnd"/>
            <w:r w:rsidR="00986AEE">
              <w:rPr>
                <w:sz w:val="28"/>
                <w:szCs w:val="28"/>
                <w:lang w:val="uk-UA"/>
              </w:rPr>
              <w:t xml:space="preserve"> системи придбання нового напівавтоматичного 4-канального </w:t>
            </w:r>
            <w:proofErr w:type="spellStart"/>
            <w:r w:rsidR="00986AEE">
              <w:rPr>
                <w:sz w:val="28"/>
                <w:szCs w:val="28"/>
                <w:lang w:val="uk-UA"/>
              </w:rPr>
              <w:t>гемокоагулометра</w:t>
            </w:r>
            <w:proofErr w:type="spellEnd"/>
            <w:r w:rsidR="00986AEE">
              <w:rPr>
                <w:sz w:val="28"/>
                <w:szCs w:val="28"/>
                <w:lang w:val="uk-UA"/>
              </w:rPr>
              <w:t xml:space="preserve">, </w:t>
            </w:r>
            <w:r w:rsidR="00B5376B">
              <w:rPr>
                <w:sz w:val="28"/>
                <w:szCs w:val="28"/>
                <w:lang w:val="uk-UA"/>
              </w:rPr>
              <w:t>реактивів (</w:t>
            </w:r>
            <w:proofErr w:type="spellStart"/>
            <w:r w:rsidR="00986AEE">
              <w:rPr>
                <w:sz w:val="28"/>
                <w:szCs w:val="28"/>
                <w:lang w:val="uk-UA"/>
              </w:rPr>
              <w:t>тромбопластин</w:t>
            </w:r>
            <w:proofErr w:type="spellEnd"/>
            <w:r w:rsidR="00B5376B">
              <w:rPr>
                <w:sz w:val="28"/>
                <w:szCs w:val="28"/>
                <w:lang w:val="uk-UA"/>
              </w:rPr>
              <w:t>)</w:t>
            </w:r>
            <w:r w:rsidR="00986AEE">
              <w:rPr>
                <w:sz w:val="28"/>
                <w:szCs w:val="28"/>
                <w:lang w:val="uk-UA"/>
              </w:rPr>
              <w:t xml:space="preserve"> та контрольних матеріалів.</w:t>
            </w:r>
            <w:r w:rsidR="00F90772">
              <w:rPr>
                <w:sz w:val="28"/>
                <w:szCs w:val="28"/>
                <w:lang w:val="uk-UA"/>
              </w:rPr>
              <w:t xml:space="preserve"> Аналізатор коштує 3 000 </w:t>
            </w:r>
            <w:r w:rsidR="00C00444">
              <w:rPr>
                <w:sz w:val="28"/>
                <w:szCs w:val="28"/>
                <w:lang w:val="uk-UA"/>
              </w:rPr>
              <w:t>євро - 90</w:t>
            </w:r>
            <w:r w:rsidR="00F90772">
              <w:rPr>
                <w:sz w:val="28"/>
                <w:szCs w:val="28"/>
                <w:lang w:val="uk-UA"/>
              </w:rPr>
              <w:t xml:space="preserve"> 000,00 грн., </w:t>
            </w:r>
            <w:r w:rsidR="00B5376B">
              <w:rPr>
                <w:sz w:val="28"/>
                <w:szCs w:val="28"/>
                <w:lang w:val="uk-UA"/>
              </w:rPr>
              <w:t xml:space="preserve">реактиви </w:t>
            </w:r>
            <w:r w:rsidR="00F90772">
              <w:rPr>
                <w:sz w:val="28"/>
                <w:szCs w:val="28"/>
                <w:lang w:val="uk-UA"/>
              </w:rPr>
              <w:t>(</w:t>
            </w:r>
            <w:proofErr w:type="spellStart"/>
            <w:r w:rsidR="00B5376B">
              <w:rPr>
                <w:sz w:val="28"/>
                <w:szCs w:val="28"/>
                <w:lang w:val="uk-UA"/>
              </w:rPr>
              <w:t>тромбопластини</w:t>
            </w:r>
            <w:proofErr w:type="spellEnd"/>
            <w:r w:rsidR="00F90772">
              <w:rPr>
                <w:sz w:val="28"/>
                <w:szCs w:val="28"/>
                <w:lang w:val="uk-UA"/>
              </w:rPr>
              <w:t>) – 1 000,00-1 200,00 грн.</w:t>
            </w:r>
            <w:r w:rsidR="00CE6A0D">
              <w:rPr>
                <w:sz w:val="28"/>
                <w:szCs w:val="28"/>
                <w:lang w:val="uk-UA"/>
              </w:rPr>
              <w:t xml:space="preserve"> на місяць</w:t>
            </w:r>
            <w:r w:rsidR="00F90772">
              <w:rPr>
                <w:sz w:val="28"/>
                <w:szCs w:val="28"/>
                <w:lang w:val="uk-UA"/>
              </w:rPr>
              <w:t>, контрольні матеріали – 3 000,00 грн. на півроку та відповідно 6 000,00 грн. на рік</w:t>
            </w:r>
            <w:r w:rsidR="00CE6A0D">
              <w:rPr>
                <w:sz w:val="28"/>
                <w:szCs w:val="28"/>
                <w:lang w:val="uk-UA"/>
              </w:rPr>
              <w:t xml:space="preserve"> з урахуванням надто е</w:t>
            </w:r>
            <w:r w:rsidR="00B5376B">
              <w:rPr>
                <w:sz w:val="28"/>
                <w:szCs w:val="28"/>
                <w:lang w:val="uk-UA"/>
              </w:rPr>
              <w:t>кономного використання</w:t>
            </w:r>
            <w:r w:rsidR="00F90772">
              <w:rPr>
                <w:sz w:val="28"/>
                <w:szCs w:val="28"/>
                <w:lang w:val="uk-UA"/>
              </w:rPr>
              <w:t>.</w:t>
            </w:r>
          </w:p>
          <w:p w:rsidR="00EF76AD" w:rsidRDefault="00CE6A0D" w:rsidP="00EF76AD">
            <w:pPr>
              <w:ind w:left="4253"/>
              <w:jc w:val="both"/>
              <w:rPr>
                <w:i/>
                <w:sz w:val="28"/>
                <w:szCs w:val="28"/>
                <w:lang w:val="uk-UA"/>
              </w:rPr>
            </w:pPr>
            <w:r w:rsidRPr="00986AEE">
              <w:rPr>
                <w:i/>
                <w:sz w:val="28"/>
                <w:szCs w:val="28"/>
                <w:lang w:val="uk-UA"/>
              </w:rPr>
              <w:t>Відділ охорони здоров</w:t>
            </w:r>
            <w:r w:rsidRPr="00CE6A0D">
              <w:rPr>
                <w:i/>
                <w:sz w:val="28"/>
                <w:szCs w:val="28"/>
                <w:lang w:val="uk-UA"/>
              </w:rPr>
              <w:t>’</w:t>
            </w:r>
            <w:r w:rsidRPr="00986AEE">
              <w:rPr>
                <w:i/>
                <w:sz w:val="28"/>
                <w:szCs w:val="28"/>
                <w:lang w:val="uk-UA"/>
              </w:rPr>
              <w:t xml:space="preserve">я, </w:t>
            </w:r>
            <w:r w:rsidR="00EF76AD">
              <w:rPr>
                <w:i/>
                <w:sz w:val="28"/>
                <w:szCs w:val="28"/>
                <w:lang w:val="uk-UA"/>
              </w:rPr>
              <w:t>КНП «</w:t>
            </w:r>
            <w:proofErr w:type="spellStart"/>
            <w:r w:rsidR="00EF76AD">
              <w:rPr>
                <w:i/>
                <w:sz w:val="28"/>
                <w:szCs w:val="28"/>
                <w:lang w:val="uk-UA"/>
              </w:rPr>
              <w:t>Малинська</w:t>
            </w:r>
            <w:proofErr w:type="spellEnd"/>
            <w:r w:rsidR="00EF76AD">
              <w:rPr>
                <w:i/>
                <w:sz w:val="28"/>
                <w:szCs w:val="28"/>
                <w:lang w:val="uk-UA"/>
              </w:rPr>
              <w:t xml:space="preserve"> міська лікарня» ММР</w:t>
            </w:r>
          </w:p>
          <w:p w:rsidR="00CE6A0D" w:rsidRPr="00CE6A0D" w:rsidRDefault="00CE6A0D" w:rsidP="00EF76AD">
            <w:pPr>
              <w:ind w:left="4253"/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lastRenderedPageBreak/>
              <w:t>2017-2020 роки</w:t>
            </w:r>
          </w:p>
          <w:p w:rsidR="008607BF" w:rsidRPr="00F90772" w:rsidRDefault="008607BF" w:rsidP="0011473E">
            <w:pPr>
              <w:tabs>
                <w:tab w:val="left" w:pos="540"/>
              </w:tabs>
              <w:ind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Фінансування заходів, визначених Програмою, здійснювати</w:t>
            </w:r>
            <w:r w:rsidR="00F90772">
              <w:rPr>
                <w:sz w:val="28"/>
                <w:szCs w:val="28"/>
                <w:lang w:val="uk-UA"/>
              </w:rPr>
              <w:t>меться</w:t>
            </w:r>
            <w:r>
              <w:rPr>
                <w:sz w:val="28"/>
                <w:szCs w:val="28"/>
                <w:lang w:val="uk-UA"/>
              </w:rPr>
              <w:t xml:space="preserve"> за рахунок коштів міського бюджету в межах планових призначень, затверджених у міському бюджеті на відповідний рік на реалізацію Програми, та інших залучених джерел фінансування, не заборонених чинним законодавством України. Головним розпорядником коштів та відповідальним є відділ охорони здоров</w:t>
            </w:r>
            <w:r w:rsidR="00CE6A0D">
              <w:rPr>
                <w:rFonts w:ascii="Arial" w:hAnsi="Arial" w:cs="Arial"/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>я.</w:t>
            </w:r>
          </w:p>
          <w:p w:rsidR="00BB178E" w:rsidRPr="00EF76AD" w:rsidRDefault="00BB178E" w:rsidP="00EF76AD">
            <w:pPr>
              <w:ind w:firstLine="56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Очікуване р</w:t>
            </w:r>
            <w:proofErr w:type="spellStart"/>
            <w:r w:rsidR="008607BF">
              <w:rPr>
                <w:b/>
                <w:sz w:val="28"/>
                <w:szCs w:val="28"/>
              </w:rPr>
              <w:t>есурсне</w:t>
            </w:r>
            <w:proofErr w:type="spellEnd"/>
            <w:r w:rsidR="008607B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607BF">
              <w:rPr>
                <w:b/>
                <w:sz w:val="28"/>
                <w:szCs w:val="28"/>
              </w:rPr>
              <w:t>забезпечення</w:t>
            </w:r>
            <w:proofErr w:type="spellEnd"/>
          </w:p>
          <w:tbl>
            <w:tblPr>
              <w:tblW w:w="94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939"/>
              <w:gridCol w:w="2585"/>
              <w:gridCol w:w="992"/>
              <w:gridCol w:w="992"/>
              <w:gridCol w:w="992"/>
              <w:gridCol w:w="965"/>
            </w:tblGrid>
            <w:tr w:rsidR="008607BF" w:rsidTr="00C00444">
              <w:trPr>
                <w:trHeight w:val="416"/>
              </w:trPr>
              <w:tc>
                <w:tcPr>
                  <w:tcW w:w="29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BF" w:rsidRPr="00F90772" w:rsidRDefault="00F90772" w:rsidP="0011473E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Джерела фінансування</w:t>
                  </w:r>
                  <w:r w:rsidR="00CE6A0D">
                    <w:rPr>
                      <w:lang w:val="uk-UA"/>
                    </w:rPr>
                    <w:t xml:space="preserve"> та заходи</w:t>
                  </w:r>
                </w:p>
              </w:tc>
              <w:tc>
                <w:tcPr>
                  <w:tcW w:w="25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BF" w:rsidRPr="00F90772" w:rsidRDefault="008607BF" w:rsidP="0011473E">
                  <w:pPr>
                    <w:jc w:val="both"/>
                    <w:rPr>
                      <w:lang w:val="uk-UA"/>
                    </w:rPr>
                  </w:pPr>
                  <w:r w:rsidRPr="00F90772">
                    <w:rPr>
                      <w:lang w:val="uk-UA"/>
                    </w:rPr>
                    <w:t xml:space="preserve">Очікуваний обсяг </w:t>
                  </w:r>
                  <w:proofErr w:type="spellStart"/>
                  <w:r w:rsidRPr="00F90772">
                    <w:rPr>
                      <w:lang w:val="uk-UA"/>
                    </w:rPr>
                    <w:t>ко</w:t>
                  </w:r>
                  <w:r w:rsidR="0011473E">
                    <w:rPr>
                      <w:lang w:val="uk-UA"/>
                    </w:rPr>
                    <w:t>-</w:t>
                  </w:r>
                  <w:r w:rsidRPr="00F90772">
                    <w:rPr>
                      <w:lang w:val="uk-UA"/>
                    </w:rPr>
                    <w:t>штів</w:t>
                  </w:r>
                  <w:proofErr w:type="spellEnd"/>
                  <w:r w:rsidRPr="00F90772">
                    <w:rPr>
                      <w:lang w:val="uk-UA"/>
                    </w:rPr>
                    <w:t xml:space="preserve">  тис. грн.</w:t>
                  </w:r>
                  <w:r w:rsidR="00CE6A0D">
                    <w:rPr>
                      <w:lang w:val="uk-UA"/>
                    </w:rPr>
                    <w:t>, разом</w:t>
                  </w:r>
                </w:p>
              </w:tc>
              <w:tc>
                <w:tcPr>
                  <w:tcW w:w="394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BF" w:rsidRPr="00F90772" w:rsidRDefault="008607BF" w:rsidP="0011473E">
                  <w:pPr>
                    <w:ind w:firstLine="567"/>
                    <w:jc w:val="both"/>
                    <w:rPr>
                      <w:lang w:val="uk-UA"/>
                    </w:rPr>
                  </w:pPr>
                  <w:r w:rsidRPr="00F90772">
                    <w:rPr>
                      <w:lang w:val="uk-UA"/>
                    </w:rPr>
                    <w:t>Кошти на рік, тис. грн.</w:t>
                  </w:r>
                </w:p>
              </w:tc>
            </w:tr>
            <w:tr w:rsidR="00F90772" w:rsidTr="00C00444">
              <w:trPr>
                <w:trHeight w:val="282"/>
              </w:trPr>
              <w:tc>
                <w:tcPr>
                  <w:tcW w:w="29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772" w:rsidRPr="00F90772" w:rsidRDefault="00F90772" w:rsidP="0011473E">
                  <w:pPr>
                    <w:ind w:firstLine="567"/>
                    <w:rPr>
                      <w:lang w:val="uk-UA"/>
                    </w:rPr>
                  </w:pPr>
                </w:p>
              </w:tc>
              <w:tc>
                <w:tcPr>
                  <w:tcW w:w="25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772" w:rsidRPr="00F90772" w:rsidRDefault="00F90772" w:rsidP="0011473E">
                  <w:pPr>
                    <w:ind w:firstLine="567"/>
                    <w:rPr>
                      <w:lang w:val="uk-U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772" w:rsidRPr="00F90772" w:rsidRDefault="00F90772" w:rsidP="0011473E">
                  <w:r w:rsidRPr="00F90772">
                    <w:t>201</w:t>
                  </w:r>
                  <w:r>
                    <w:rPr>
                      <w:lang w:val="uk-UA"/>
                    </w:rPr>
                    <w:t>7</w:t>
                  </w:r>
                  <w:r w:rsidRPr="00F90772">
                    <w:t xml:space="preserve"> р.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772" w:rsidRPr="00F90772" w:rsidRDefault="00F90772" w:rsidP="0011473E">
                  <w:r w:rsidRPr="00F90772">
                    <w:t>201</w:t>
                  </w:r>
                  <w:r>
                    <w:rPr>
                      <w:lang w:val="uk-UA"/>
                    </w:rPr>
                    <w:t>8</w:t>
                  </w:r>
                  <w:r w:rsidRPr="00F90772">
                    <w:t xml:space="preserve"> р.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772" w:rsidRPr="00F90772" w:rsidRDefault="00F90772" w:rsidP="0011473E">
                  <w:r w:rsidRPr="00F90772">
                    <w:t>201</w:t>
                  </w:r>
                  <w:r>
                    <w:rPr>
                      <w:lang w:val="uk-UA"/>
                    </w:rPr>
                    <w:t>9</w:t>
                  </w:r>
                  <w:r w:rsidRPr="00F90772">
                    <w:t xml:space="preserve"> р.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772" w:rsidRPr="00F90772" w:rsidRDefault="00F90772" w:rsidP="0011473E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2020 р.</w:t>
                  </w:r>
                </w:p>
              </w:tc>
            </w:tr>
            <w:tr w:rsidR="00F90772" w:rsidRPr="00F90772" w:rsidTr="00C00444">
              <w:trPr>
                <w:trHeight w:val="645"/>
              </w:trPr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772" w:rsidRDefault="00F90772" w:rsidP="0011473E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F90772">
                    <w:rPr>
                      <w:sz w:val="26"/>
                      <w:szCs w:val="26"/>
                      <w:lang w:val="uk-UA"/>
                    </w:rPr>
                    <w:t>М</w:t>
                  </w:r>
                  <w:proofErr w:type="spellStart"/>
                  <w:r w:rsidRPr="00F90772">
                    <w:rPr>
                      <w:sz w:val="26"/>
                      <w:szCs w:val="26"/>
                    </w:rPr>
                    <w:t>іський</w:t>
                  </w:r>
                  <w:proofErr w:type="spellEnd"/>
                  <w:r w:rsidRPr="00F90772">
                    <w:rPr>
                      <w:sz w:val="26"/>
                      <w:szCs w:val="26"/>
                    </w:rPr>
                    <w:t xml:space="preserve"> бюджет</w:t>
                  </w:r>
                  <w:r>
                    <w:rPr>
                      <w:sz w:val="26"/>
                      <w:szCs w:val="26"/>
                      <w:lang w:val="uk-UA"/>
                    </w:rPr>
                    <w:t>, інші джерела</w:t>
                  </w:r>
                  <w:r w:rsidR="00CE6A0D">
                    <w:rPr>
                      <w:sz w:val="26"/>
                      <w:szCs w:val="26"/>
                      <w:lang w:val="uk-UA"/>
                    </w:rPr>
                    <w:t>:</w:t>
                  </w:r>
                </w:p>
                <w:p w:rsidR="00CE6A0D" w:rsidRPr="00F90772" w:rsidRDefault="00CE6A0D" w:rsidP="0011473E">
                  <w:pPr>
                    <w:ind w:firstLine="567"/>
                    <w:jc w:val="both"/>
                    <w:rPr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2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772" w:rsidRPr="00F90772" w:rsidRDefault="00C00444" w:rsidP="0011473E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453,9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772" w:rsidRPr="00F90772" w:rsidRDefault="00C00444" w:rsidP="0011473E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24,9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444" w:rsidRPr="00F90772" w:rsidRDefault="00C00444" w:rsidP="0011473E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134,0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444" w:rsidRPr="00F90772" w:rsidRDefault="00C00444" w:rsidP="0011473E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140,0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444" w:rsidRPr="00F90772" w:rsidRDefault="00C00444" w:rsidP="0011473E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155,0</w:t>
                  </w:r>
                </w:p>
              </w:tc>
            </w:tr>
            <w:tr w:rsidR="00CE6A0D" w:rsidRPr="00F90772" w:rsidTr="00C00444">
              <w:trPr>
                <w:trHeight w:val="237"/>
              </w:trPr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A0D" w:rsidRPr="00F90772" w:rsidRDefault="00CE6A0D" w:rsidP="0011473E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препарати</w:t>
                  </w:r>
                </w:p>
              </w:tc>
              <w:tc>
                <w:tcPr>
                  <w:tcW w:w="2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A0D" w:rsidRDefault="00C00444" w:rsidP="0011473E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87,5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A0D" w:rsidRPr="00F90772" w:rsidRDefault="00C00444" w:rsidP="0011473E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7,5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A0D" w:rsidRPr="00F90772" w:rsidRDefault="00C00444" w:rsidP="0011473E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A0D" w:rsidRPr="00F90772" w:rsidRDefault="00C00444" w:rsidP="0011473E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25,0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A0D" w:rsidRPr="00F90772" w:rsidRDefault="00C00444" w:rsidP="0011473E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35,0</w:t>
                  </w:r>
                </w:p>
              </w:tc>
            </w:tr>
            <w:tr w:rsidR="00CE6A0D" w:rsidRPr="00F90772" w:rsidTr="00C00444">
              <w:trPr>
                <w:trHeight w:val="282"/>
              </w:trPr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A0D" w:rsidRPr="00F90772" w:rsidRDefault="00C00444" w:rsidP="0011473E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аналізатор</w:t>
                  </w:r>
                </w:p>
              </w:tc>
              <w:tc>
                <w:tcPr>
                  <w:tcW w:w="2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A0D" w:rsidRDefault="00C00444" w:rsidP="0011473E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90,0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A0D" w:rsidRPr="00F90772" w:rsidRDefault="00C00444" w:rsidP="0011473E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A0D" w:rsidRPr="00F90772" w:rsidRDefault="00C00444" w:rsidP="0011473E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90,0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A0D" w:rsidRPr="00F90772" w:rsidRDefault="00C00444" w:rsidP="0011473E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90,0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A0D" w:rsidRPr="00F90772" w:rsidRDefault="00C00444" w:rsidP="0011473E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90,0</w:t>
                  </w:r>
                </w:p>
              </w:tc>
            </w:tr>
            <w:tr w:rsidR="00CE6A0D" w:rsidRPr="00F90772" w:rsidTr="00C00444">
              <w:trPr>
                <w:trHeight w:val="297"/>
              </w:trPr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A0D" w:rsidRPr="00F90772" w:rsidRDefault="00C00444" w:rsidP="0011473E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реактиви</w:t>
                  </w:r>
                </w:p>
              </w:tc>
              <w:tc>
                <w:tcPr>
                  <w:tcW w:w="2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A0D" w:rsidRDefault="00C00444" w:rsidP="0011473E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59,4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A0D" w:rsidRPr="00F90772" w:rsidRDefault="00C00444" w:rsidP="0011473E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14,4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A0D" w:rsidRPr="00F90772" w:rsidRDefault="00C00444" w:rsidP="0011473E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15,0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A0D" w:rsidRPr="00F90772" w:rsidRDefault="00C00444" w:rsidP="0011473E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15,0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A0D" w:rsidRPr="00F90772" w:rsidRDefault="00C00444" w:rsidP="0011473E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15,0</w:t>
                  </w:r>
                </w:p>
              </w:tc>
            </w:tr>
            <w:tr w:rsidR="00CE6A0D" w:rsidRPr="00F90772" w:rsidTr="00C00444">
              <w:trPr>
                <w:trHeight w:val="327"/>
              </w:trPr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A0D" w:rsidRPr="00F90772" w:rsidRDefault="00C00444" w:rsidP="0011473E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контрольні матеріали</w:t>
                  </w:r>
                </w:p>
              </w:tc>
              <w:tc>
                <w:tcPr>
                  <w:tcW w:w="2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A0D" w:rsidRDefault="00C00444" w:rsidP="0011473E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37,0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A0D" w:rsidRPr="00F90772" w:rsidRDefault="00C00444" w:rsidP="0011473E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3,0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A0D" w:rsidRPr="00F90772" w:rsidRDefault="00C00444" w:rsidP="0011473E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9,0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A0D" w:rsidRPr="00F90772" w:rsidRDefault="00C00444" w:rsidP="0011473E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10,0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A0D" w:rsidRPr="00F90772" w:rsidRDefault="00C00444" w:rsidP="0011473E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15,0</w:t>
                  </w:r>
                </w:p>
              </w:tc>
            </w:tr>
            <w:tr w:rsidR="00F90772" w:rsidRPr="00F90772" w:rsidTr="00C00444">
              <w:trPr>
                <w:trHeight w:val="308"/>
              </w:trPr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772" w:rsidRPr="00F90772" w:rsidRDefault="00F90772" w:rsidP="0011473E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proofErr w:type="spellStart"/>
                  <w:r w:rsidRPr="00F90772">
                    <w:rPr>
                      <w:sz w:val="26"/>
                      <w:szCs w:val="26"/>
                    </w:rPr>
                    <w:t>Інші</w:t>
                  </w:r>
                  <w:proofErr w:type="spellEnd"/>
                  <w:r w:rsidRPr="00F90772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90772">
                    <w:rPr>
                      <w:sz w:val="26"/>
                      <w:szCs w:val="26"/>
                    </w:rPr>
                    <w:t>джерела</w:t>
                  </w:r>
                  <w:proofErr w:type="spellEnd"/>
                  <w:r w:rsidRPr="00F90772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772" w:rsidRPr="00F90772" w:rsidRDefault="00F90772" w:rsidP="00EF76AD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F90772">
                    <w:rPr>
                      <w:sz w:val="26"/>
                      <w:szCs w:val="26"/>
                      <w:lang w:val="uk-UA"/>
                    </w:rPr>
                    <w:t>немає обмежень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772" w:rsidRPr="00F90772" w:rsidRDefault="00F90772" w:rsidP="0011473E">
                  <w:pPr>
                    <w:ind w:firstLine="567"/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F90772">
                    <w:rPr>
                      <w:sz w:val="26"/>
                      <w:szCs w:val="26"/>
                      <w:lang w:val="uk-UA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772" w:rsidRPr="00F90772" w:rsidRDefault="00C00444" w:rsidP="0011473E">
                  <w:pPr>
                    <w:ind w:firstLine="567"/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772" w:rsidRPr="00F90772" w:rsidRDefault="00F90772" w:rsidP="0011473E">
                  <w:pPr>
                    <w:ind w:firstLine="567"/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F90772">
                    <w:rPr>
                      <w:sz w:val="26"/>
                      <w:szCs w:val="26"/>
                      <w:lang w:val="uk-UA"/>
                    </w:rPr>
                    <w:t>-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772" w:rsidRPr="00F90772" w:rsidRDefault="00F90772" w:rsidP="0011473E">
                  <w:pPr>
                    <w:ind w:firstLine="567"/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F90772">
                    <w:rPr>
                      <w:sz w:val="26"/>
                      <w:szCs w:val="26"/>
                      <w:lang w:val="uk-UA"/>
                    </w:rPr>
                    <w:t>-</w:t>
                  </w:r>
                </w:p>
              </w:tc>
            </w:tr>
          </w:tbl>
          <w:p w:rsidR="008607BF" w:rsidRDefault="008607BF" w:rsidP="0011473E">
            <w:pPr>
              <w:ind w:firstLine="567"/>
              <w:rPr>
                <w:b/>
                <w:bCs/>
                <w:sz w:val="28"/>
                <w:szCs w:val="28"/>
                <w:lang w:val="uk-UA"/>
              </w:rPr>
            </w:pPr>
          </w:p>
          <w:p w:rsidR="008607BF" w:rsidRPr="00F90772" w:rsidRDefault="00C11BD0" w:rsidP="00EF76AD">
            <w:pPr>
              <w:ind w:firstLine="567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</w:t>
            </w:r>
            <w:r w:rsidR="008607BF">
              <w:rPr>
                <w:b/>
                <w:bCs/>
                <w:sz w:val="28"/>
                <w:szCs w:val="28"/>
                <w:lang w:val="uk-UA"/>
              </w:rPr>
              <w:t>. Контроль за виконанням Програми</w:t>
            </w:r>
          </w:p>
          <w:p w:rsidR="008607BF" w:rsidRDefault="008607BF" w:rsidP="0011473E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Контроль за виконанням Програми здійснюють міська рада, виконавчий комітет міської ради та відділ охорони здоров’я виконавчого комітету </w:t>
            </w:r>
            <w:proofErr w:type="spellStart"/>
            <w:r>
              <w:rPr>
                <w:sz w:val="28"/>
                <w:szCs w:val="28"/>
                <w:lang w:val="uk-UA"/>
              </w:rPr>
              <w:t>Малинської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ради. </w:t>
            </w:r>
          </w:p>
          <w:p w:rsidR="008607BF" w:rsidRDefault="008607BF" w:rsidP="0011473E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</w:t>
            </w:r>
            <w:r w:rsidR="00BB178E">
              <w:rPr>
                <w:sz w:val="28"/>
                <w:szCs w:val="28"/>
                <w:lang w:val="uk-UA"/>
              </w:rPr>
              <w:t>ю</w:t>
            </w:r>
            <w:r>
              <w:rPr>
                <w:sz w:val="28"/>
                <w:szCs w:val="28"/>
                <w:lang w:val="uk-UA"/>
              </w:rPr>
              <w:t xml:space="preserve"> про виконання Програми</w:t>
            </w:r>
            <w:r w:rsidR="00BB178E">
              <w:rPr>
                <w:sz w:val="28"/>
                <w:szCs w:val="28"/>
                <w:lang w:val="uk-UA"/>
              </w:rPr>
              <w:t xml:space="preserve">, підготовленою відповідальним закладом </w:t>
            </w:r>
            <w:r w:rsidR="00EF76AD">
              <w:rPr>
                <w:sz w:val="28"/>
                <w:szCs w:val="28"/>
                <w:lang w:val="uk-UA" w:eastAsia="ar-SA"/>
              </w:rPr>
              <w:t xml:space="preserve">КНП </w:t>
            </w:r>
            <w:r w:rsidR="00EF76AD" w:rsidRPr="00EF76AD">
              <w:rPr>
                <w:sz w:val="28"/>
                <w:szCs w:val="28"/>
                <w:lang w:val="uk-UA" w:eastAsia="ar-SA"/>
              </w:rPr>
              <w:t>«</w:t>
            </w:r>
            <w:proofErr w:type="spellStart"/>
            <w:r w:rsidR="00EF76AD" w:rsidRPr="00EF76AD">
              <w:rPr>
                <w:sz w:val="28"/>
                <w:szCs w:val="28"/>
                <w:lang w:val="uk-UA" w:eastAsia="ar-SA"/>
              </w:rPr>
              <w:t>Малинська</w:t>
            </w:r>
            <w:proofErr w:type="spellEnd"/>
            <w:r w:rsidR="00EF76AD" w:rsidRPr="00EF76AD">
              <w:rPr>
                <w:sz w:val="28"/>
                <w:szCs w:val="28"/>
                <w:lang w:val="uk-UA" w:eastAsia="ar-SA"/>
              </w:rPr>
              <w:t xml:space="preserve"> міська лікарня» </w:t>
            </w:r>
            <w:proofErr w:type="spellStart"/>
            <w:r w:rsidR="00EF76AD" w:rsidRPr="00EF76AD">
              <w:rPr>
                <w:sz w:val="28"/>
                <w:szCs w:val="28"/>
                <w:lang w:val="uk-UA" w:eastAsia="ar-SA"/>
              </w:rPr>
              <w:t>Малинської</w:t>
            </w:r>
            <w:proofErr w:type="spellEnd"/>
            <w:r w:rsidR="00EF76AD" w:rsidRPr="00EF76AD">
              <w:rPr>
                <w:sz w:val="28"/>
                <w:szCs w:val="28"/>
                <w:lang w:val="uk-UA" w:eastAsia="ar-SA"/>
              </w:rPr>
              <w:t xml:space="preserve"> міської ради</w:t>
            </w:r>
            <w:r w:rsidR="00BB178E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B178E">
              <w:rPr>
                <w:sz w:val="28"/>
                <w:szCs w:val="28"/>
                <w:lang w:val="uk-UA"/>
              </w:rPr>
              <w:t>подається відділом охорони здоров</w:t>
            </w:r>
            <w:r w:rsidR="00BB178E" w:rsidRPr="00BB178E">
              <w:rPr>
                <w:sz w:val="28"/>
                <w:szCs w:val="28"/>
                <w:lang w:val="uk-UA"/>
              </w:rPr>
              <w:t>’</w:t>
            </w:r>
            <w:r w:rsidR="00BB178E">
              <w:rPr>
                <w:sz w:val="28"/>
                <w:szCs w:val="28"/>
                <w:lang w:val="uk-UA"/>
              </w:rPr>
              <w:t>я за потреби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A463EB">
              <w:rPr>
                <w:sz w:val="28"/>
                <w:szCs w:val="28"/>
                <w:lang w:val="uk-UA"/>
              </w:rPr>
              <w:t>до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B178E">
              <w:rPr>
                <w:sz w:val="28"/>
                <w:szCs w:val="28"/>
                <w:lang w:val="uk-UA"/>
              </w:rPr>
              <w:t xml:space="preserve">міської ради, виконавчого комітету міської ради, </w:t>
            </w:r>
            <w:r>
              <w:rPr>
                <w:sz w:val="28"/>
                <w:szCs w:val="28"/>
                <w:lang w:val="uk-UA"/>
              </w:rPr>
              <w:t>фінансов</w:t>
            </w:r>
            <w:r w:rsidR="00BB178E">
              <w:rPr>
                <w:sz w:val="28"/>
                <w:szCs w:val="28"/>
                <w:lang w:val="uk-UA"/>
              </w:rPr>
              <w:t>ого</w:t>
            </w:r>
            <w:r>
              <w:rPr>
                <w:sz w:val="28"/>
                <w:szCs w:val="28"/>
                <w:lang w:val="uk-UA"/>
              </w:rPr>
              <w:t xml:space="preserve"> управління. Моніторинг виконання заходів програми здійснюється відділом охорони здоров’я за півріччя та за рік. Результати моніторингу надаються </w:t>
            </w:r>
            <w:r w:rsidR="00BB178E">
              <w:rPr>
                <w:sz w:val="28"/>
                <w:szCs w:val="28"/>
                <w:lang w:val="uk-UA"/>
              </w:rPr>
              <w:t>до</w:t>
            </w:r>
            <w:r>
              <w:rPr>
                <w:sz w:val="28"/>
                <w:szCs w:val="28"/>
                <w:lang w:val="uk-UA"/>
              </w:rPr>
              <w:t xml:space="preserve"> фінансов</w:t>
            </w:r>
            <w:r w:rsidR="00BB178E">
              <w:rPr>
                <w:sz w:val="28"/>
                <w:szCs w:val="28"/>
                <w:lang w:val="uk-UA"/>
              </w:rPr>
              <w:t>ого</w:t>
            </w:r>
            <w:r>
              <w:rPr>
                <w:sz w:val="28"/>
                <w:szCs w:val="28"/>
                <w:lang w:val="uk-UA"/>
              </w:rPr>
              <w:t xml:space="preserve"> управління до 20 числа місяця наступного за звітним періодом. </w:t>
            </w:r>
          </w:p>
          <w:p w:rsidR="008607BF" w:rsidRDefault="008607BF" w:rsidP="0011473E">
            <w:pPr>
              <w:ind w:firstLine="567"/>
              <w:rPr>
                <w:b/>
                <w:bCs/>
                <w:sz w:val="28"/>
                <w:szCs w:val="28"/>
                <w:lang w:val="uk-UA"/>
              </w:rPr>
            </w:pPr>
          </w:p>
          <w:p w:rsidR="008607BF" w:rsidRPr="00F90772" w:rsidRDefault="00C11BD0" w:rsidP="0011473E">
            <w:pPr>
              <w:ind w:firstLine="567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7</w:t>
            </w:r>
            <w:r w:rsidR="008607BF">
              <w:rPr>
                <w:b/>
                <w:bCs/>
                <w:sz w:val="28"/>
                <w:szCs w:val="28"/>
                <w:lang w:val="uk-UA"/>
              </w:rPr>
              <w:t>. Очікуваний результат виконання Програми</w:t>
            </w:r>
          </w:p>
          <w:p w:rsidR="00C11BD0" w:rsidRDefault="008607BF" w:rsidP="0011473E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надасть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можливість</w:t>
            </w:r>
            <w:proofErr w:type="spellEnd"/>
            <w:r w:rsidR="00C11BD0">
              <w:rPr>
                <w:sz w:val="28"/>
                <w:szCs w:val="28"/>
                <w:lang w:val="uk-UA"/>
              </w:rPr>
              <w:t>:</w:t>
            </w:r>
          </w:p>
          <w:p w:rsidR="00C11BD0" w:rsidRDefault="008607BF" w:rsidP="0011473E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забезпечити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11BD0">
              <w:rPr>
                <w:sz w:val="28"/>
                <w:szCs w:val="28"/>
                <w:lang w:val="uk-UA"/>
              </w:rPr>
              <w:t xml:space="preserve">жителів міста, хворих з імплантованими протезами серцевих клапанів, препаратами-антикоагулянтами; </w:t>
            </w:r>
          </w:p>
          <w:p w:rsidR="00C11BD0" w:rsidRDefault="00C11BD0" w:rsidP="0011473E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замінити застарілий аналізатор 1969 </w:t>
            </w:r>
            <w:proofErr w:type="spellStart"/>
            <w:r>
              <w:rPr>
                <w:sz w:val="28"/>
                <w:szCs w:val="28"/>
                <w:lang w:val="uk-UA"/>
              </w:rPr>
              <w:t>р.в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для лабораторних досліджень </w:t>
            </w:r>
            <w:proofErr w:type="spellStart"/>
            <w:r>
              <w:rPr>
                <w:sz w:val="28"/>
                <w:szCs w:val="28"/>
                <w:lang w:val="uk-UA"/>
              </w:rPr>
              <w:t>згортуючої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системи, придбавши новий напівавтоматичний 4-канальний </w:t>
            </w:r>
            <w:proofErr w:type="spellStart"/>
            <w:r>
              <w:rPr>
                <w:sz w:val="28"/>
                <w:szCs w:val="28"/>
                <w:lang w:val="uk-UA"/>
              </w:rPr>
              <w:t>гемокоагулометра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; </w:t>
            </w:r>
          </w:p>
          <w:p w:rsidR="008607BF" w:rsidRDefault="00C11BD0" w:rsidP="00EF76AD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придбати для проведення якісних лабораторних досліджень реактиви (</w:t>
            </w:r>
            <w:proofErr w:type="spellStart"/>
            <w:r>
              <w:rPr>
                <w:sz w:val="28"/>
                <w:szCs w:val="28"/>
                <w:lang w:val="uk-UA"/>
              </w:rPr>
              <w:t>тромбопластини</w:t>
            </w:r>
            <w:proofErr w:type="spellEnd"/>
            <w:r>
              <w:rPr>
                <w:sz w:val="28"/>
                <w:szCs w:val="28"/>
                <w:lang w:val="uk-UA"/>
              </w:rPr>
              <w:t>) та контрольні матеріали.</w:t>
            </w:r>
          </w:p>
          <w:p w:rsidR="00EF76AD" w:rsidRDefault="00EF76AD" w:rsidP="00EF76AD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</w:p>
          <w:p w:rsidR="00EF76AD" w:rsidRDefault="00EF76AD" w:rsidP="00EF76AD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</w:p>
          <w:p w:rsidR="00EF76AD" w:rsidRDefault="00EF76AD" w:rsidP="00EF76AD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220284" w:rsidRPr="00220284" w:rsidRDefault="00220284" w:rsidP="00EF76AD">
      <w:pPr>
        <w:tabs>
          <w:tab w:val="left" w:pos="5387"/>
          <w:tab w:val="left" w:pos="6180"/>
        </w:tabs>
        <w:rPr>
          <w:sz w:val="28"/>
          <w:lang w:val="uk-UA"/>
        </w:rPr>
      </w:pPr>
      <w:r w:rsidRPr="00220284">
        <w:rPr>
          <w:sz w:val="28"/>
          <w:lang w:val="uk-UA"/>
        </w:rPr>
        <w:lastRenderedPageBreak/>
        <w:t>Секретар міської ради</w:t>
      </w:r>
      <w:r w:rsidR="00EF76AD">
        <w:rPr>
          <w:sz w:val="28"/>
          <w:lang w:val="uk-UA"/>
        </w:rPr>
        <w:t xml:space="preserve">                                       Олександр ГОРДІЄНКО</w:t>
      </w:r>
    </w:p>
    <w:p w:rsidR="007012C9" w:rsidRPr="008607BF" w:rsidRDefault="007012C9" w:rsidP="00EF76AD">
      <w:pPr>
        <w:rPr>
          <w:lang w:val="uk-UA"/>
        </w:rPr>
      </w:pPr>
    </w:p>
    <w:sectPr w:rsidR="007012C9" w:rsidRPr="008607BF" w:rsidSect="00EF76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B064A"/>
    <w:multiLevelType w:val="hybridMultilevel"/>
    <w:tmpl w:val="C7BE4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7E4C25"/>
    <w:multiLevelType w:val="multilevel"/>
    <w:tmpl w:val="EDF6BA5C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3B74039B"/>
    <w:multiLevelType w:val="hybridMultilevel"/>
    <w:tmpl w:val="F2ECCD08"/>
    <w:lvl w:ilvl="0" w:tplc="73A85E92">
      <w:start w:val="1"/>
      <w:numFmt w:val="bullet"/>
      <w:lvlText w:val=""/>
      <w:lvlJc w:val="left"/>
      <w:pPr>
        <w:ind w:left="15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</w:abstractNum>
  <w:abstractNum w:abstractNumId="3">
    <w:nsid w:val="616A5ABD"/>
    <w:multiLevelType w:val="hybridMultilevel"/>
    <w:tmpl w:val="BB264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647768"/>
    <w:multiLevelType w:val="hybridMultilevel"/>
    <w:tmpl w:val="40AA3FC2"/>
    <w:lvl w:ilvl="0" w:tplc="73A85E92">
      <w:start w:val="1"/>
      <w:numFmt w:val="bullet"/>
      <w:lvlText w:val=""/>
      <w:lvlJc w:val="left"/>
      <w:pPr>
        <w:ind w:left="15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07BF"/>
    <w:rsid w:val="000A13B8"/>
    <w:rsid w:val="0011473E"/>
    <w:rsid w:val="00137C85"/>
    <w:rsid w:val="00220284"/>
    <w:rsid w:val="002B2DC2"/>
    <w:rsid w:val="002D1F98"/>
    <w:rsid w:val="002D5071"/>
    <w:rsid w:val="00465B00"/>
    <w:rsid w:val="004C31ED"/>
    <w:rsid w:val="005F4A53"/>
    <w:rsid w:val="00637CF1"/>
    <w:rsid w:val="007012C9"/>
    <w:rsid w:val="007B6877"/>
    <w:rsid w:val="008607BF"/>
    <w:rsid w:val="00860B5E"/>
    <w:rsid w:val="008C48C2"/>
    <w:rsid w:val="00953783"/>
    <w:rsid w:val="00986AEE"/>
    <w:rsid w:val="00A463EB"/>
    <w:rsid w:val="00A6789D"/>
    <w:rsid w:val="00AA34F1"/>
    <w:rsid w:val="00B5376B"/>
    <w:rsid w:val="00BB178E"/>
    <w:rsid w:val="00C00444"/>
    <w:rsid w:val="00C11BD0"/>
    <w:rsid w:val="00CE6A0D"/>
    <w:rsid w:val="00EF76AD"/>
    <w:rsid w:val="00F730F9"/>
    <w:rsid w:val="00F90772"/>
    <w:rsid w:val="00FA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607BF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607BF"/>
    <w:pPr>
      <w:ind w:right="5729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semiHidden/>
    <w:rsid w:val="008607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8607B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8607B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8607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8607B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semiHidden/>
    <w:unhideWhenUsed/>
    <w:rsid w:val="008607BF"/>
    <w:pPr>
      <w:spacing w:after="120" w:line="480" w:lineRule="auto"/>
      <w:ind w:left="283"/>
    </w:pPr>
    <w:rPr>
      <w:rFonts w:ascii="Calibri" w:hAnsi="Calibri"/>
    </w:rPr>
  </w:style>
  <w:style w:type="character" w:customStyle="1" w:styleId="22">
    <w:name w:val="Основной текст с отступом 2 Знак"/>
    <w:basedOn w:val="a0"/>
    <w:link w:val="21"/>
    <w:semiHidden/>
    <w:rsid w:val="008607BF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8607BF"/>
    <w:pPr>
      <w:ind w:left="720"/>
      <w:contextualSpacing/>
    </w:pPr>
    <w:rPr>
      <w:rFonts w:ascii="Calibri" w:hAnsi="Calibri"/>
      <w:lang w:val="uk-UA" w:eastAsia="uk-UA"/>
    </w:rPr>
  </w:style>
  <w:style w:type="character" w:customStyle="1" w:styleId="rvts0">
    <w:name w:val="rvts0"/>
    <w:rsid w:val="008607BF"/>
  </w:style>
  <w:style w:type="character" w:customStyle="1" w:styleId="rvts9">
    <w:name w:val="rvts9"/>
    <w:rsid w:val="008607BF"/>
  </w:style>
  <w:style w:type="character" w:customStyle="1" w:styleId="rvts23">
    <w:name w:val="rvts23"/>
    <w:rsid w:val="008607BF"/>
  </w:style>
  <w:style w:type="paragraph" w:styleId="a9">
    <w:name w:val="Balloon Text"/>
    <w:basedOn w:val="a"/>
    <w:link w:val="aa"/>
    <w:uiPriority w:val="99"/>
    <w:semiHidden/>
    <w:unhideWhenUsed/>
    <w:rsid w:val="00B5376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376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0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Толян</cp:lastModifiedBy>
  <cp:revision>10</cp:revision>
  <cp:lastPrinted>2018-09-26T07:25:00Z</cp:lastPrinted>
  <dcterms:created xsi:type="dcterms:W3CDTF">2018-09-26T06:30:00Z</dcterms:created>
  <dcterms:modified xsi:type="dcterms:W3CDTF">2019-11-28T09:51:00Z</dcterms:modified>
</cp:coreProperties>
</file>