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74" w:rsidRDefault="00027274" w:rsidP="00027274">
      <w:pPr>
        <w:keepNext/>
        <w:tabs>
          <w:tab w:val="center" w:pos="4819"/>
          <w:tab w:val="left" w:pos="6870"/>
          <w:tab w:val="left" w:pos="7020"/>
        </w:tabs>
        <w:outlineLvl w:val="2"/>
        <w:rPr>
          <w:b/>
          <w:caps/>
          <w:noProof/>
          <w:sz w:val="32"/>
          <w:szCs w:val="32"/>
          <w:lang w:eastAsia="ru-RU"/>
        </w:rPr>
      </w:pPr>
      <w:r>
        <w:rPr>
          <w:b/>
          <w:caps/>
          <w:noProof/>
          <w:sz w:val="28"/>
          <w:szCs w:val="20"/>
          <w:lang w:eastAsia="ru-RU"/>
        </w:rPr>
        <w:t xml:space="preserve">  </w:t>
      </w:r>
      <w:r>
        <w:rPr>
          <w:b/>
          <w:caps/>
          <w:noProof/>
          <w:sz w:val="28"/>
          <w:szCs w:val="20"/>
          <w:lang w:eastAsia="ru-RU"/>
        </w:rPr>
        <w:tab/>
      </w:r>
      <w:r w:rsidR="00EF694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E10636C" wp14:editId="75C2DC5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74" w:rsidRDefault="00027274" w:rsidP="00027274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027274" w:rsidRDefault="00027274" w:rsidP="00027274">
      <w:pPr>
        <w:jc w:val="center"/>
        <w:rPr>
          <w:lang w:eastAsia="ru-RU"/>
        </w:rPr>
      </w:pPr>
      <w:r>
        <w:rPr>
          <w:lang w:eastAsia="ru-RU"/>
        </w:rPr>
        <w:t xml:space="preserve">УКРАЇНА                                     </w:t>
      </w:r>
    </w:p>
    <w:p w:rsidR="00027274" w:rsidRDefault="00027274" w:rsidP="00027274">
      <w:pPr>
        <w:keepNext/>
        <w:jc w:val="center"/>
        <w:outlineLvl w:val="0"/>
        <w:rPr>
          <w:caps/>
        </w:rPr>
      </w:pPr>
      <w:r>
        <w:rPr>
          <w:caps/>
        </w:rPr>
        <w:t>МАЛИНСЬКА МІСЬКА  РАДА</w:t>
      </w:r>
    </w:p>
    <w:p w:rsidR="00027274" w:rsidRDefault="00027274" w:rsidP="00027274">
      <w:pPr>
        <w:jc w:val="center"/>
        <w:rPr>
          <w:lang w:eastAsia="ru-RU"/>
        </w:rPr>
      </w:pPr>
      <w:r>
        <w:rPr>
          <w:lang w:eastAsia="ru-RU"/>
        </w:rPr>
        <w:t>ЖИТОМИРСЬКОЇ ОБЛАСТІ</w:t>
      </w:r>
    </w:p>
    <w:p w:rsidR="00027274" w:rsidRDefault="00027274" w:rsidP="00027274">
      <w:pPr>
        <w:jc w:val="center"/>
        <w:rPr>
          <w:sz w:val="16"/>
          <w:szCs w:val="16"/>
          <w:lang w:eastAsia="ru-RU"/>
        </w:rPr>
      </w:pPr>
    </w:p>
    <w:p w:rsidR="00027274" w:rsidRDefault="00027274" w:rsidP="00027274">
      <w:pPr>
        <w:keepNext/>
        <w:jc w:val="center"/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Р І Ш Е Н </w:t>
      </w:r>
      <w:proofErr w:type="spellStart"/>
      <w:r>
        <w:rPr>
          <w:b/>
          <w:caps/>
          <w:sz w:val="48"/>
          <w:szCs w:val="48"/>
        </w:rPr>
        <w:t>Н</w:t>
      </w:r>
      <w:proofErr w:type="spellEnd"/>
      <w:r>
        <w:rPr>
          <w:b/>
          <w:caps/>
          <w:sz w:val="48"/>
          <w:szCs w:val="48"/>
        </w:rPr>
        <w:t xml:space="preserve"> я</w:t>
      </w:r>
    </w:p>
    <w:p w:rsidR="00027274" w:rsidRDefault="00027274" w:rsidP="00027274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027274" w:rsidRDefault="00027274" w:rsidP="00027274">
      <w:pPr>
        <w:keepNext/>
        <w:jc w:val="center"/>
        <w:outlineLvl w:val="2"/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t>малинської МІСЬКОЇ ради</w:t>
      </w:r>
    </w:p>
    <w:p w:rsidR="00027274" w:rsidRDefault="00027274" w:rsidP="00027274">
      <w:pPr>
        <w:spacing w:line="480" w:lineRule="auto"/>
        <w:jc w:val="center"/>
        <w:rPr>
          <w:sz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32683" wp14:editId="2DA95AF7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>
        <w:rPr>
          <w:sz w:val="28"/>
          <w:lang w:eastAsia="ru-RU"/>
        </w:rPr>
        <w:t>(</w:t>
      </w:r>
      <w:r>
        <w:rPr>
          <w:sz w:val="28"/>
          <w:lang w:val="ru-RU" w:eastAsia="ru-RU"/>
        </w:rPr>
        <w:t xml:space="preserve">__________ </w:t>
      </w:r>
      <w:r>
        <w:rPr>
          <w:sz w:val="28"/>
          <w:lang w:eastAsia="ru-RU"/>
        </w:rPr>
        <w:t xml:space="preserve">сесія </w:t>
      </w:r>
      <w:r>
        <w:rPr>
          <w:sz w:val="28"/>
          <w:lang w:val="ru-RU" w:eastAsia="ru-RU"/>
        </w:rPr>
        <w:t>________</w:t>
      </w:r>
      <w:r>
        <w:rPr>
          <w:sz w:val="28"/>
          <w:lang w:eastAsia="ru-RU"/>
        </w:rPr>
        <w:t xml:space="preserve"> скликання)</w:t>
      </w:r>
    </w:p>
    <w:p w:rsidR="00027274" w:rsidRDefault="00027274" w:rsidP="00027274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 xml:space="preserve">від </w:t>
      </w:r>
      <w:r>
        <w:rPr>
          <w:sz w:val="28"/>
          <w:u w:val="single"/>
          <w:lang w:val="ru-RU" w:eastAsia="ru-RU"/>
        </w:rPr>
        <w:t>_</w:t>
      </w:r>
      <w:r>
        <w:rPr>
          <w:sz w:val="28"/>
          <w:u w:val="single"/>
          <w:lang w:eastAsia="ru-RU"/>
        </w:rPr>
        <w:t xml:space="preserve"> </w:t>
      </w:r>
      <w:r>
        <w:rPr>
          <w:sz w:val="28"/>
          <w:u w:val="single"/>
          <w:lang w:val="ru-RU" w:eastAsia="ru-RU"/>
        </w:rPr>
        <w:t xml:space="preserve">   </w:t>
      </w:r>
      <w:r>
        <w:rPr>
          <w:sz w:val="28"/>
          <w:u w:val="single"/>
          <w:lang w:eastAsia="ru-RU"/>
        </w:rPr>
        <w:t>грудня</w:t>
      </w:r>
      <w:r>
        <w:rPr>
          <w:sz w:val="28"/>
          <w:u w:val="single"/>
          <w:lang w:val="ru-RU" w:eastAsia="ru-RU"/>
        </w:rPr>
        <w:t xml:space="preserve"> </w:t>
      </w:r>
      <w:r>
        <w:rPr>
          <w:sz w:val="28"/>
          <w:u w:val="single"/>
          <w:lang w:eastAsia="ru-RU"/>
        </w:rPr>
        <w:t xml:space="preserve"> 20</w:t>
      </w:r>
      <w:r>
        <w:rPr>
          <w:sz w:val="28"/>
          <w:u w:val="single"/>
          <w:lang w:val="ru-RU" w:eastAsia="ru-RU"/>
        </w:rPr>
        <w:t>20</w:t>
      </w:r>
      <w:r>
        <w:rPr>
          <w:sz w:val="28"/>
          <w:u w:val="single"/>
          <w:lang w:eastAsia="ru-RU"/>
        </w:rPr>
        <w:t xml:space="preserve"> року</w:t>
      </w:r>
      <w:r>
        <w:rPr>
          <w:sz w:val="28"/>
          <w:u w:val="single"/>
          <w:lang w:val="ru-RU" w:eastAsia="ru-RU"/>
        </w:rPr>
        <w:t xml:space="preserve">  </w:t>
      </w:r>
      <w:r>
        <w:rPr>
          <w:sz w:val="28"/>
          <w:u w:val="single"/>
          <w:lang w:eastAsia="ru-RU"/>
        </w:rPr>
        <w:t xml:space="preserve"> №</w:t>
      </w:r>
      <w:r>
        <w:rPr>
          <w:sz w:val="28"/>
          <w:u w:val="single"/>
          <w:lang w:val="ru-RU" w:eastAsia="ru-RU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027274" w:rsidRDefault="00027274" w:rsidP="00027274">
      <w:pPr>
        <w:tabs>
          <w:tab w:val="left" w:pos="708"/>
          <w:tab w:val="center" w:pos="4153"/>
          <w:tab w:val="right" w:pos="8306"/>
        </w:tabs>
        <w:rPr>
          <w:noProof/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Про встановлення розміру</w:t>
      </w:r>
    </w:p>
    <w:p w:rsidR="00027274" w:rsidRDefault="00027274" w:rsidP="0002727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вартості харчування у комунальних </w:t>
      </w:r>
    </w:p>
    <w:p w:rsidR="00027274" w:rsidRDefault="00027274" w:rsidP="00027274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дошкільних навчальних закладах </w:t>
      </w:r>
      <w:r>
        <w:rPr>
          <w:sz w:val="28"/>
          <w:szCs w:val="28"/>
          <w:lang w:val="ru-RU" w:eastAsia="ru-RU"/>
        </w:rPr>
        <w:t xml:space="preserve"> </w:t>
      </w:r>
    </w:p>
    <w:p w:rsidR="00027274" w:rsidRDefault="00027274" w:rsidP="00027274">
      <w:pPr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Малинської  </w:t>
      </w:r>
      <w:proofErr w:type="spellStart"/>
      <w:r>
        <w:rPr>
          <w:sz w:val="28"/>
          <w:szCs w:val="28"/>
          <w:lang w:val="ru-RU" w:eastAsia="ru-RU"/>
        </w:rPr>
        <w:t>міської</w:t>
      </w:r>
      <w:proofErr w:type="spellEnd"/>
      <w:r>
        <w:rPr>
          <w:sz w:val="28"/>
          <w:szCs w:val="28"/>
          <w:lang w:val="ru-RU" w:eastAsia="ru-RU"/>
        </w:rPr>
        <w:t xml:space="preserve">   </w:t>
      </w:r>
      <w:proofErr w:type="spellStart"/>
      <w:r>
        <w:rPr>
          <w:sz w:val="28"/>
          <w:szCs w:val="28"/>
          <w:lang w:val="ru-RU" w:eastAsia="ru-RU"/>
        </w:rPr>
        <w:t>територіальної</w:t>
      </w:r>
      <w:proofErr w:type="spellEnd"/>
      <w:r>
        <w:rPr>
          <w:sz w:val="28"/>
          <w:szCs w:val="28"/>
          <w:lang w:val="ru-RU" w:eastAsia="ru-RU"/>
        </w:rPr>
        <w:t xml:space="preserve">  </w:t>
      </w:r>
      <w:proofErr w:type="spellStart"/>
      <w:r>
        <w:rPr>
          <w:sz w:val="28"/>
          <w:szCs w:val="28"/>
          <w:lang w:val="ru-RU" w:eastAsia="ru-RU"/>
        </w:rPr>
        <w:t>громади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</w:p>
    <w:p w:rsidR="00027274" w:rsidRDefault="00027274" w:rsidP="0002727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пільгових умов оплати харчування для </w:t>
      </w:r>
    </w:p>
    <w:p w:rsidR="00027274" w:rsidRDefault="00027274" w:rsidP="0002727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сімей, які потребують соціальної підтримки </w:t>
      </w:r>
    </w:p>
    <w:p w:rsidR="00027274" w:rsidRDefault="00027274" w:rsidP="00027274">
      <w:pPr>
        <w:rPr>
          <w:sz w:val="28"/>
          <w:szCs w:val="28"/>
          <w:lang w:val="ru-RU" w:eastAsia="ru-RU"/>
        </w:rPr>
      </w:pPr>
    </w:p>
    <w:p w:rsidR="00027274" w:rsidRDefault="00027274" w:rsidP="00027274">
      <w:pPr>
        <w:rPr>
          <w:sz w:val="28"/>
          <w:szCs w:val="28"/>
          <w:lang w:eastAsia="ru-RU"/>
        </w:rPr>
      </w:pPr>
    </w:p>
    <w:p w:rsidR="00027274" w:rsidRDefault="00214ABC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027274">
        <w:rPr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ч.5 ст. 35 Закону України «Про дошкільну освіту»,</w:t>
      </w:r>
      <w:r w:rsidR="00027274">
        <w:rPr>
          <w:sz w:val="28"/>
          <w:szCs w:val="28"/>
        </w:rPr>
        <w:t xml:space="preserve"> Законом  України «Про   внесення  змін  до  деяких  законів  України  щодо  забезпечення   безкоштовним  харчуванням   дітей, один  із  батьків  яких  загинув (пропав  безвісти),  помер  під  час  захисту   незалежності  та  суверенітету  України  № 978- </w:t>
      </w:r>
      <w:r w:rsidR="00027274">
        <w:rPr>
          <w:sz w:val="28"/>
          <w:szCs w:val="28"/>
          <w:lang w:val="en-US"/>
        </w:rPr>
        <w:t>IX</w:t>
      </w:r>
      <w:r w:rsidR="00027274">
        <w:rPr>
          <w:sz w:val="28"/>
          <w:szCs w:val="28"/>
        </w:rPr>
        <w:t xml:space="preserve">  від 05.11.2020 року,</w:t>
      </w:r>
      <w:r w:rsidR="00027274">
        <w:rPr>
          <w:sz w:val="28"/>
          <w:szCs w:val="28"/>
          <w:lang w:eastAsia="ru-RU"/>
        </w:rPr>
        <w:t xml:space="preserve"> наказом Міністерства освіти і науки України від 21.11.2002 № 667 «Про затвердження Порядку встановлення плати для батьків за перебування дітей у державних і комунальних дошкільних та </w:t>
      </w:r>
      <w:proofErr w:type="spellStart"/>
      <w:r w:rsidR="00027274">
        <w:rPr>
          <w:sz w:val="28"/>
          <w:szCs w:val="28"/>
          <w:lang w:eastAsia="ru-RU"/>
        </w:rPr>
        <w:t>інтернатних</w:t>
      </w:r>
      <w:proofErr w:type="spellEnd"/>
      <w:r w:rsidR="00027274">
        <w:rPr>
          <w:sz w:val="28"/>
          <w:szCs w:val="28"/>
          <w:lang w:eastAsia="ru-RU"/>
        </w:rPr>
        <w:t xml:space="preserve"> навчальних закладах», міська рада   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 И Р І Ш И ЛА:</w:t>
      </w:r>
    </w:p>
    <w:p w:rsidR="00027274" w:rsidRDefault="00027274" w:rsidP="00027274">
      <w:pPr>
        <w:jc w:val="both"/>
        <w:rPr>
          <w:rFonts w:ascii="Calibri" w:hAnsi="Calibri"/>
          <w:sz w:val="28"/>
          <w:szCs w:val="28"/>
          <w:lang w:eastAsia="ru-RU"/>
        </w:rPr>
      </w:pP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1.Встановити з 01 січня 2021 року вартість харчування однієї дитини в день (триразове харчування) у комунальних дошкільних навчальних закладах Малинської   міської  територіальної  громади  для батьків (осіб, що їх замінюють):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дітей віком до 3 років - </w:t>
      </w:r>
      <w:r>
        <w:rPr>
          <w:sz w:val="28"/>
          <w:szCs w:val="28"/>
          <w:lang w:val="ru-RU" w:eastAsia="ru-RU"/>
        </w:rPr>
        <w:t>22</w:t>
      </w:r>
      <w:r w:rsidR="006650BB">
        <w:rPr>
          <w:sz w:val="28"/>
          <w:szCs w:val="28"/>
          <w:lang w:eastAsia="ru-RU"/>
        </w:rPr>
        <w:t>,00 грн.</w:t>
      </w:r>
      <w:r>
        <w:rPr>
          <w:sz w:val="28"/>
          <w:szCs w:val="28"/>
          <w:lang w:eastAsia="ru-RU"/>
        </w:rPr>
        <w:t>;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дітей віком від 3 до 6(7) років - </w:t>
      </w:r>
      <w:r>
        <w:rPr>
          <w:sz w:val="28"/>
          <w:szCs w:val="28"/>
          <w:lang w:val="ru-RU" w:eastAsia="ru-RU"/>
        </w:rPr>
        <w:t>25</w:t>
      </w:r>
      <w:r>
        <w:rPr>
          <w:sz w:val="28"/>
          <w:szCs w:val="28"/>
          <w:lang w:eastAsia="ru-RU"/>
        </w:rPr>
        <w:t>,00 грн.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</w:p>
    <w:p w:rsidR="00027274" w:rsidRDefault="00027274" w:rsidP="00027274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Встановити, що з 01 січня 2021 року батьківська плата за харчування однієї дитини в день (триразове харчування) справляється у розмірі 60% вартості харчування та становить для батьків (осіб, що їх замінюють)</w:t>
      </w:r>
      <w:r w:rsidR="00EF694F">
        <w:rPr>
          <w:sz w:val="28"/>
          <w:szCs w:val="28"/>
          <w:lang w:eastAsia="ru-RU"/>
        </w:rPr>
        <w:t xml:space="preserve"> – для мешканців міста Малина</w:t>
      </w:r>
      <w:r>
        <w:rPr>
          <w:sz w:val="28"/>
          <w:szCs w:val="28"/>
          <w:lang w:eastAsia="ru-RU"/>
        </w:rPr>
        <w:t>: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 дітей віком до 3 років -  </w:t>
      </w:r>
      <w:r>
        <w:rPr>
          <w:sz w:val="28"/>
          <w:szCs w:val="28"/>
          <w:lang w:val="ru-RU" w:eastAsia="ru-RU"/>
        </w:rPr>
        <w:t>13,20</w:t>
      </w:r>
      <w:r>
        <w:rPr>
          <w:sz w:val="28"/>
          <w:szCs w:val="28"/>
          <w:lang w:eastAsia="ru-RU"/>
        </w:rPr>
        <w:t xml:space="preserve"> грн.;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- дітей віком від 3 до 6(7) років – </w:t>
      </w:r>
      <w:r>
        <w:rPr>
          <w:sz w:val="28"/>
          <w:szCs w:val="28"/>
          <w:lang w:val="ru-RU" w:eastAsia="ru-RU"/>
        </w:rPr>
        <w:t>15,00</w:t>
      </w:r>
      <w:r>
        <w:rPr>
          <w:sz w:val="28"/>
          <w:szCs w:val="28"/>
          <w:lang w:eastAsia="ru-RU"/>
        </w:rPr>
        <w:t xml:space="preserve"> грн.   </w:t>
      </w:r>
    </w:p>
    <w:p w:rsidR="00EF694F" w:rsidRPr="00EF694F" w:rsidRDefault="00EF694F" w:rsidP="00EF694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У</w:t>
      </w:r>
      <w:r w:rsidRPr="00EF694F">
        <w:rPr>
          <w:sz w:val="28"/>
          <w:szCs w:val="28"/>
          <w:lang w:eastAsia="ru-RU"/>
        </w:rPr>
        <w:t xml:space="preserve"> розмірі </w:t>
      </w:r>
      <w:r>
        <w:rPr>
          <w:sz w:val="28"/>
          <w:szCs w:val="28"/>
          <w:lang w:eastAsia="ru-RU"/>
        </w:rPr>
        <w:t>4</w:t>
      </w:r>
      <w:r w:rsidRPr="00EF694F">
        <w:rPr>
          <w:sz w:val="28"/>
          <w:szCs w:val="28"/>
          <w:lang w:eastAsia="ru-RU"/>
        </w:rPr>
        <w:t xml:space="preserve">0% вартості харчування та становить для батьків (осіб, що їх замінюють) – для мешканців </w:t>
      </w:r>
      <w:r>
        <w:rPr>
          <w:sz w:val="28"/>
          <w:szCs w:val="28"/>
          <w:lang w:eastAsia="ru-RU"/>
        </w:rPr>
        <w:t>сільської місцевості Малинської міської</w:t>
      </w:r>
      <w:r w:rsidRPr="00EF694F">
        <w:rPr>
          <w:sz w:val="28"/>
          <w:szCs w:val="28"/>
          <w:lang w:eastAsia="ru-RU"/>
        </w:rPr>
        <w:t xml:space="preserve"> територіальної  громади:</w:t>
      </w:r>
    </w:p>
    <w:p w:rsidR="00EF694F" w:rsidRPr="00EF694F" w:rsidRDefault="00EF694F" w:rsidP="00EF694F">
      <w:pPr>
        <w:jc w:val="both"/>
        <w:rPr>
          <w:sz w:val="28"/>
          <w:szCs w:val="28"/>
          <w:lang w:eastAsia="ru-RU"/>
        </w:rPr>
      </w:pPr>
      <w:r w:rsidRPr="00EF694F">
        <w:rPr>
          <w:sz w:val="28"/>
          <w:szCs w:val="28"/>
          <w:lang w:eastAsia="ru-RU"/>
        </w:rPr>
        <w:t xml:space="preserve">      - дітей віком до 3 років -  </w:t>
      </w:r>
      <w:r w:rsidR="006650BB">
        <w:rPr>
          <w:sz w:val="28"/>
          <w:szCs w:val="28"/>
          <w:lang w:eastAsia="ru-RU"/>
        </w:rPr>
        <w:t>8,80</w:t>
      </w:r>
      <w:r w:rsidR="006650BB">
        <w:rPr>
          <w:sz w:val="28"/>
          <w:szCs w:val="28"/>
          <w:lang w:val="ru-RU" w:eastAsia="ru-RU"/>
        </w:rPr>
        <w:t xml:space="preserve"> </w:t>
      </w:r>
      <w:r w:rsidRPr="00EF694F">
        <w:rPr>
          <w:sz w:val="28"/>
          <w:szCs w:val="28"/>
          <w:lang w:eastAsia="ru-RU"/>
        </w:rPr>
        <w:t>грн.;</w:t>
      </w:r>
    </w:p>
    <w:p w:rsidR="00EF694F" w:rsidRPr="00EF694F" w:rsidRDefault="00EF694F" w:rsidP="00EF694F">
      <w:pPr>
        <w:jc w:val="both"/>
        <w:rPr>
          <w:sz w:val="28"/>
          <w:szCs w:val="28"/>
          <w:lang w:eastAsia="ru-RU"/>
        </w:rPr>
      </w:pPr>
      <w:r w:rsidRPr="00EF694F">
        <w:rPr>
          <w:sz w:val="28"/>
          <w:szCs w:val="28"/>
          <w:lang w:eastAsia="ru-RU"/>
        </w:rPr>
        <w:t xml:space="preserve">      - дітей віком від 3 до 6(7) років –</w:t>
      </w:r>
      <w:r w:rsidR="006650BB">
        <w:rPr>
          <w:sz w:val="28"/>
          <w:szCs w:val="28"/>
          <w:lang w:eastAsia="ru-RU"/>
        </w:rPr>
        <w:t xml:space="preserve">10 </w:t>
      </w:r>
      <w:r w:rsidRPr="00EF694F">
        <w:rPr>
          <w:sz w:val="28"/>
          <w:szCs w:val="28"/>
          <w:lang w:eastAsia="ru-RU"/>
        </w:rPr>
        <w:t xml:space="preserve">грн.   </w:t>
      </w:r>
    </w:p>
    <w:p w:rsidR="00EF694F" w:rsidRDefault="00EF694F" w:rsidP="00027274">
      <w:pPr>
        <w:jc w:val="both"/>
        <w:rPr>
          <w:sz w:val="28"/>
          <w:szCs w:val="28"/>
          <w:lang w:eastAsia="ru-RU"/>
        </w:rPr>
      </w:pP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 Безкоштовним харчуванням забезпечуються за рахунок коштів м</w:t>
      </w:r>
      <w:proofErr w:type="spellStart"/>
      <w:r>
        <w:rPr>
          <w:sz w:val="28"/>
          <w:szCs w:val="28"/>
          <w:lang w:val="ru-RU" w:eastAsia="ru-RU"/>
        </w:rPr>
        <w:t>ісцевого</w:t>
      </w:r>
      <w:proofErr w:type="spellEnd"/>
      <w:r>
        <w:rPr>
          <w:sz w:val="28"/>
          <w:szCs w:val="28"/>
          <w:lang w:eastAsia="ru-RU"/>
        </w:rPr>
        <w:t xml:space="preserve"> бюджету: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діти-сироти та діти, позбавлені батьківського піклування;</w:t>
      </w:r>
    </w:p>
    <w:p w:rsidR="00027274" w:rsidRDefault="00027274" w:rsidP="00027274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- діти, у яких обоє   батьки –  інваліди  дитинства;</w:t>
      </w:r>
    </w:p>
    <w:p w:rsidR="00027274" w:rsidRDefault="006650BB" w:rsidP="00027274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proofErr w:type="spellStart"/>
      <w:r>
        <w:rPr>
          <w:sz w:val="28"/>
          <w:szCs w:val="28"/>
          <w:lang w:val="ru-RU" w:eastAsia="ru-RU"/>
        </w:rPr>
        <w:t>діти</w:t>
      </w:r>
      <w:proofErr w:type="spellEnd"/>
      <w:r>
        <w:rPr>
          <w:sz w:val="28"/>
          <w:szCs w:val="28"/>
          <w:lang w:val="ru-RU" w:eastAsia="ru-RU"/>
        </w:rPr>
        <w:t xml:space="preserve"> -</w:t>
      </w:r>
      <w:proofErr w:type="spellStart"/>
      <w:r w:rsidR="00027274">
        <w:rPr>
          <w:sz w:val="28"/>
          <w:szCs w:val="28"/>
          <w:lang w:val="ru-RU" w:eastAsia="ru-RU"/>
        </w:rPr>
        <w:t>інваліди</w:t>
      </w:r>
      <w:proofErr w:type="spellEnd"/>
      <w:r w:rsidR="00027274">
        <w:rPr>
          <w:sz w:val="28"/>
          <w:szCs w:val="28"/>
          <w:lang w:val="ru-RU" w:eastAsia="ru-RU"/>
        </w:rPr>
        <w:t xml:space="preserve">  </w:t>
      </w:r>
      <w:proofErr w:type="spellStart"/>
      <w:r w:rsidR="00027274">
        <w:rPr>
          <w:sz w:val="28"/>
          <w:szCs w:val="28"/>
          <w:lang w:val="ru-RU" w:eastAsia="ru-RU"/>
        </w:rPr>
        <w:t>дитинства</w:t>
      </w:r>
      <w:proofErr w:type="spellEnd"/>
      <w:r w:rsidR="00027274">
        <w:rPr>
          <w:sz w:val="28"/>
          <w:szCs w:val="28"/>
          <w:lang w:val="ru-RU" w:eastAsia="ru-RU"/>
        </w:rPr>
        <w:t>;</w:t>
      </w:r>
    </w:p>
    <w:p w:rsidR="00027274" w:rsidRDefault="00027274" w:rsidP="0002727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діти , які відвідують </w:t>
      </w:r>
      <w:proofErr w:type="spellStart"/>
      <w:r>
        <w:rPr>
          <w:sz w:val="28"/>
          <w:szCs w:val="28"/>
          <w:lang w:eastAsia="ru-RU"/>
        </w:rPr>
        <w:t>корекційну</w:t>
      </w:r>
      <w:proofErr w:type="spellEnd"/>
      <w:r>
        <w:rPr>
          <w:sz w:val="28"/>
          <w:szCs w:val="28"/>
          <w:lang w:eastAsia="ru-RU"/>
        </w:rPr>
        <w:t xml:space="preserve"> групу ЦРД «Сонечко»;</w:t>
      </w:r>
    </w:p>
    <w:p w:rsidR="00027274" w:rsidRDefault="00027274" w:rsidP="0002727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діти з особливими потребами,  які відвідують інклюзивні групи;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діти  учасників антитерористичної операції/ООС, інвалідів війни; 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діти, батьки яких загинули (або пропав  безвісти(помер) під час захисту незалежності та суверенітету України; 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діти із сімей, які отримують допомогу відповідно до  Закону України «Про державну соціальну допомогу малозабезпеченим сім’ям».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proofErr w:type="spellStart"/>
      <w:r>
        <w:rPr>
          <w:sz w:val="28"/>
          <w:szCs w:val="28"/>
          <w:lang w:val="ru-RU" w:eastAsia="ru-RU"/>
        </w:rPr>
        <w:t>Встановити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  батьківську плату на 50% для: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батьків (осіб, що їх замінюють),  у сім’ях, де виховується  троє і більше дітей.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Відшкодування зазначених пільг проводити за рахунок міського бюджету.</w:t>
      </w: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</w:p>
    <w:p w:rsidR="00027274" w:rsidRDefault="00027274" w:rsidP="0002727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Контроль за виконанням рішення покласти на комісію з питань бюджету.</w:t>
      </w:r>
    </w:p>
    <w:p w:rsidR="00027274" w:rsidRDefault="00027274" w:rsidP="00027274">
      <w:pPr>
        <w:rPr>
          <w:sz w:val="28"/>
          <w:szCs w:val="28"/>
          <w:lang w:eastAsia="ru-RU"/>
        </w:rPr>
      </w:pPr>
    </w:p>
    <w:p w:rsidR="00027274" w:rsidRDefault="00027274" w:rsidP="00027274">
      <w:pPr>
        <w:rPr>
          <w:sz w:val="28"/>
          <w:szCs w:val="28"/>
          <w:lang w:eastAsia="ru-RU"/>
        </w:rPr>
      </w:pPr>
    </w:p>
    <w:p w:rsidR="00027274" w:rsidRDefault="00027274" w:rsidP="00027274">
      <w:pPr>
        <w:jc w:val="center"/>
        <w:rPr>
          <w:sz w:val="28"/>
          <w:szCs w:val="28"/>
          <w:lang w:eastAsia="ru-RU"/>
        </w:rPr>
      </w:pPr>
    </w:p>
    <w:p w:rsidR="00027274" w:rsidRDefault="00027274" w:rsidP="00027274">
      <w:pPr>
        <w:jc w:val="both"/>
        <w:rPr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 w:eastAsia="ru-RU"/>
        </w:rPr>
        <w:t>Міський</w:t>
      </w:r>
      <w:proofErr w:type="spellEnd"/>
      <w:r>
        <w:rPr>
          <w:sz w:val="28"/>
          <w:szCs w:val="28"/>
          <w:lang w:val="ru-RU" w:eastAsia="ru-RU"/>
        </w:rPr>
        <w:t xml:space="preserve">  голова</w:t>
      </w:r>
      <w:r>
        <w:rPr>
          <w:sz w:val="28"/>
          <w:szCs w:val="28"/>
          <w:lang w:eastAsia="ru-RU"/>
        </w:rPr>
        <w:t xml:space="preserve">                                                      Олександр </w:t>
      </w:r>
      <w:r>
        <w:rPr>
          <w:sz w:val="28"/>
          <w:szCs w:val="28"/>
          <w:lang w:val="ru-RU" w:eastAsia="ru-RU"/>
        </w:rPr>
        <w:t>СИТАЙЛО</w:t>
      </w:r>
    </w:p>
    <w:p w:rsidR="00027274" w:rsidRDefault="00027274" w:rsidP="00027274">
      <w:pPr>
        <w:ind w:firstLine="851"/>
        <w:rPr>
          <w:sz w:val="28"/>
          <w:szCs w:val="28"/>
          <w:lang w:eastAsia="ru-RU"/>
        </w:rPr>
      </w:pPr>
    </w:p>
    <w:p w:rsidR="00027274" w:rsidRDefault="00027274" w:rsidP="00027274">
      <w:pPr>
        <w:ind w:firstLine="851"/>
        <w:rPr>
          <w:sz w:val="28"/>
          <w:szCs w:val="28"/>
          <w:lang w:eastAsia="ru-RU"/>
        </w:rPr>
      </w:pPr>
    </w:p>
    <w:p w:rsidR="00027274" w:rsidRDefault="00027274" w:rsidP="00027274">
      <w:pPr>
        <w:ind w:firstLine="851"/>
        <w:rPr>
          <w:sz w:val="28"/>
          <w:szCs w:val="28"/>
          <w:lang w:eastAsia="ru-RU"/>
        </w:rPr>
      </w:pPr>
    </w:p>
    <w:p w:rsidR="00027274" w:rsidRDefault="00027274" w:rsidP="003411FC">
      <w:pPr>
        <w:rPr>
          <w:sz w:val="22"/>
          <w:szCs w:val="22"/>
          <w:lang w:val="ru-RU" w:eastAsia="ru-RU"/>
        </w:rPr>
      </w:pPr>
      <w:proofErr w:type="spellStart"/>
      <w:r>
        <w:rPr>
          <w:sz w:val="22"/>
          <w:szCs w:val="22"/>
          <w:lang w:val="ru-RU" w:eastAsia="ru-RU"/>
        </w:rPr>
        <w:t>Віталій</w:t>
      </w:r>
      <w:proofErr w:type="spellEnd"/>
      <w:r>
        <w:rPr>
          <w:sz w:val="22"/>
          <w:szCs w:val="22"/>
          <w:lang w:val="ru-RU" w:eastAsia="ru-RU"/>
        </w:rPr>
        <w:t xml:space="preserve"> ЛУКАШЕНКО</w:t>
      </w:r>
    </w:p>
    <w:p w:rsidR="00027274" w:rsidRDefault="00027274" w:rsidP="003411FC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Михайло ПАРФІНЕНКО</w:t>
      </w:r>
    </w:p>
    <w:p w:rsidR="00027274" w:rsidRDefault="00027274" w:rsidP="003411FC">
      <w:pPr>
        <w:jc w:val="both"/>
        <w:rPr>
          <w:sz w:val="20"/>
          <w:szCs w:val="20"/>
        </w:rPr>
      </w:pPr>
      <w:r>
        <w:rPr>
          <w:sz w:val="22"/>
          <w:szCs w:val="22"/>
          <w:lang w:eastAsia="ru-RU"/>
        </w:rPr>
        <w:t>Валентина ЗАРОВНА</w:t>
      </w:r>
    </w:p>
    <w:p w:rsidR="00954E52" w:rsidRDefault="00954E52"/>
    <w:sectPr w:rsidR="009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87"/>
    <w:rsid w:val="00027274"/>
    <w:rsid w:val="001E5A87"/>
    <w:rsid w:val="00214ABC"/>
    <w:rsid w:val="003411FC"/>
    <w:rsid w:val="006650BB"/>
    <w:rsid w:val="007B5A85"/>
    <w:rsid w:val="00954E52"/>
    <w:rsid w:val="00E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74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7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2020-12-22T14:41:00Z</dcterms:created>
  <dcterms:modified xsi:type="dcterms:W3CDTF">2020-12-22T16:16:00Z</dcterms:modified>
</cp:coreProperties>
</file>