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A1" w:rsidRDefault="003368A1" w:rsidP="00A1004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3368A1" w:rsidRDefault="003368A1" w:rsidP="00A1004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3368A1" w:rsidRDefault="003368A1" w:rsidP="00A1004D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A1004D" w:rsidRPr="003368A1" w:rsidRDefault="00A1004D" w:rsidP="003368A1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B6FE9">
        <w:rPr>
          <w:rFonts w:ascii="Times New Roman" w:eastAsia="Times New Roman" w:hAnsi="Times New Roman"/>
          <w:b/>
          <w:noProof/>
          <w:sz w:val="20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62E7EF9" wp14:editId="20C9FCF6">
            <wp:simplePos x="0" y="0"/>
            <wp:positionH relativeFrom="column">
              <wp:posOffset>2785110</wp:posOffset>
            </wp:positionH>
            <wp:positionV relativeFrom="paragraph">
              <wp:posOffset>-247650</wp:posOffset>
            </wp:positionV>
            <wp:extent cx="533400" cy="6477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3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:rsidR="003368A1" w:rsidRDefault="003368A1" w:rsidP="003368A1">
      <w:pPr>
        <w:keepNext/>
        <w:spacing w:after="0" w:line="240" w:lineRule="auto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ru-RU"/>
        </w:rPr>
      </w:pPr>
    </w:p>
    <w:p w:rsidR="003368A1" w:rsidRDefault="003368A1" w:rsidP="003368A1">
      <w:pPr>
        <w:keepNext/>
        <w:spacing w:after="0" w:line="240" w:lineRule="auto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aps/>
          <w:sz w:val="24"/>
          <w:szCs w:val="24"/>
          <w:lang w:val="uk-UA" w:eastAsia="ru-RU"/>
        </w:rPr>
        <w:t xml:space="preserve">                                           </w:t>
      </w:r>
    </w:p>
    <w:p w:rsidR="00A1004D" w:rsidRPr="006B6FE9" w:rsidRDefault="00A1004D" w:rsidP="003368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eastAsia="ru-RU"/>
        </w:rPr>
      </w:pPr>
      <w:r w:rsidRPr="006B6FE9">
        <w:rPr>
          <w:rFonts w:ascii="Times New Roman" w:eastAsia="Times New Roman" w:hAnsi="Times New Roman"/>
          <w:caps/>
          <w:sz w:val="24"/>
          <w:szCs w:val="24"/>
          <w:lang w:eastAsia="ru-RU"/>
        </w:rPr>
        <w:t>МАЛИНСЬКА МІСЬКА РАДА</w:t>
      </w:r>
    </w:p>
    <w:p w:rsidR="00A1004D" w:rsidRPr="006B6FE9" w:rsidRDefault="00A1004D" w:rsidP="00A1004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FE9">
        <w:rPr>
          <w:rFonts w:ascii="Times New Roman" w:eastAsia="Times New Roman" w:hAnsi="Times New Roman"/>
          <w:sz w:val="24"/>
          <w:szCs w:val="24"/>
          <w:lang w:eastAsia="ru-RU"/>
        </w:rPr>
        <w:t>ЖИТОМИРСЬКОЇ ОБЛАСТІ</w:t>
      </w:r>
    </w:p>
    <w:p w:rsidR="00A1004D" w:rsidRPr="006B6FE9" w:rsidRDefault="00A1004D" w:rsidP="00A1004D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A1004D" w:rsidRPr="006B6FE9" w:rsidRDefault="00A1004D" w:rsidP="00A100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</w:pPr>
      <w:r w:rsidRPr="006B6FE9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Р І Ш Е Н </w:t>
      </w:r>
      <w:proofErr w:type="spellStart"/>
      <w:proofErr w:type="gramStart"/>
      <w:r w:rsidRPr="006B6FE9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>Н</w:t>
      </w:r>
      <w:proofErr w:type="spellEnd"/>
      <w:proofErr w:type="gramEnd"/>
      <w:r w:rsidRPr="006B6FE9">
        <w:rPr>
          <w:rFonts w:ascii="Times New Roman" w:eastAsia="Times New Roman" w:hAnsi="Times New Roman"/>
          <w:b/>
          <w:caps/>
          <w:sz w:val="48"/>
          <w:szCs w:val="48"/>
          <w:lang w:eastAsia="ru-RU"/>
        </w:rPr>
        <w:t xml:space="preserve"> я</w:t>
      </w:r>
    </w:p>
    <w:p w:rsidR="00A1004D" w:rsidRPr="006B6FE9" w:rsidRDefault="00A1004D" w:rsidP="00A1004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eastAsia="ru-RU"/>
        </w:rPr>
      </w:pPr>
    </w:p>
    <w:p w:rsidR="00A1004D" w:rsidRPr="006B6FE9" w:rsidRDefault="00A1004D" w:rsidP="00A1004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</w:pPr>
      <w:r w:rsidRPr="006B6FE9">
        <w:rPr>
          <w:rFonts w:ascii="Times New Roman" w:eastAsia="Times New Roman" w:hAnsi="Times New Roman"/>
          <w:b/>
          <w:caps/>
          <w:sz w:val="28"/>
          <w:szCs w:val="20"/>
          <w:lang w:eastAsia="ru-RU"/>
        </w:rPr>
        <w:t>малинської МІСЬКОЇ ради</w:t>
      </w:r>
    </w:p>
    <w:p w:rsidR="00A1004D" w:rsidRPr="006B6FE9" w:rsidRDefault="00A1004D" w:rsidP="00A1004D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6B6FE9">
        <w:rPr>
          <w:rFonts w:ascii="Times New Roman" w:eastAsia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BFA2B" wp14:editId="1F29188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Pr="006B6FE9">
        <w:rPr>
          <w:rFonts w:ascii="Times New Roman" w:eastAsia="Times New Roman" w:hAnsi="Times New Roman"/>
          <w:sz w:val="28"/>
          <w:szCs w:val="24"/>
          <w:lang w:eastAsia="ru-RU"/>
        </w:rPr>
        <w:t xml:space="preserve">( </w:t>
      </w:r>
      <w:proofErr w:type="spellStart"/>
      <w:r w:rsidRPr="006B6FE9">
        <w:rPr>
          <w:rFonts w:ascii="Times New Roman" w:eastAsia="Times New Roman" w:hAnsi="Times New Roman"/>
          <w:sz w:val="28"/>
          <w:szCs w:val="24"/>
          <w:lang w:eastAsia="ru-RU"/>
        </w:rPr>
        <w:t>сесія</w:t>
      </w:r>
      <w:proofErr w:type="spellEnd"/>
      <w:r w:rsidRPr="006B6FE9">
        <w:rPr>
          <w:rFonts w:ascii="Times New Roman" w:eastAsia="Times New Roman" w:hAnsi="Times New Roman"/>
          <w:sz w:val="28"/>
          <w:szCs w:val="24"/>
          <w:lang w:eastAsia="ru-RU"/>
        </w:rPr>
        <w:t xml:space="preserve"> восьмого </w:t>
      </w:r>
      <w:proofErr w:type="spellStart"/>
      <w:r w:rsidRPr="006B6FE9">
        <w:rPr>
          <w:rFonts w:ascii="Times New Roman" w:eastAsia="Times New Roman" w:hAnsi="Times New Roman"/>
          <w:sz w:val="28"/>
          <w:szCs w:val="24"/>
          <w:lang w:eastAsia="ru-RU"/>
        </w:rPr>
        <w:t>скликання</w:t>
      </w:r>
      <w:proofErr w:type="spellEnd"/>
      <w:r w:rsidRPr="006B6FE9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:rsidR="00A1004D" w:rsidRPr="006B6FE9" w:rsidRDefault="00A1004D" w:rsidP="00A100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val="uk-UA" w:eastAsia="ru-RU"/>
        </w:rPr>
      </w:pPr>
      <w:proofErr w:type="spellStart"/>
      <w:r w:rsidRPr="006B6F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від</w:t>
      </w:r>
      <w:proofErr w:type="spellEnd"/>
      <w:r w:rsidRPr="006B6FE9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 xml:space="preserve"> 2025 року № </w:t>
      </w:r>
    </w:p>
    <w:p w:rsidR="003368A1" w:rsidRDefault="003368A1" w:rsidP="00A10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A1004D" w:rsidRDefault="00A1004D" w:rsidP="00A10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B6FE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Про внесення змін до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Статуту </w:t>
      </w:r>
    </w:p>
    <w:p w:rsidR="00A1004D" w:rsidRPr="009474B8" w:rsidRDefault="00A1004D" w:rsidP="00A10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474B8">
        <w:rPr>
          <w:rFonts w:ascii="Times New Roman" w:eastAsia="Times New Roman" w:hAnsi="Times New Roman"/>
          <w:sz w:val="28"/>
          <w:szCs w:val="28"/>
          <w:lang w:val="uk-UA" w:eastAsia="uk-UA"/>
        </w:rPr>
        <w:t>Малинської дитячо-юнацької</w:t>
      </w:r>
    </w:p>
    <w:p w:rsidR="00A1004D" w:rsidRPr="009474B8" w:rsidRDefault="00A1004D" w:rsidP="00A10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474B8">
        <w:rPr>
          <w:rFonts w:ascii="Times New Roman" w:eastAsia="Times New Roman" w:hAnsi="Times New Roman"/>
          <w:sz w:val="28"/>
          <w:szCs w:val="28"/>
          <w:lang w:val="uk-UA" w:eastAsia="uk-UA"/>
        </w:rPr>
        <w:t>спортивної школи ім. Й.Л.</w:t>
      </w:r>
      <w:proofErr w:type="spellStart"/>
      <w:r w:rsidRPr="009474B8">
        <w:rPr>
          <w:rFonts w:ascii="Times New Roman" w:eastAsia="Times New Roman" w:hAnsi="Times New Roman"/>
          <w:sz w:val="28"/>
          <w:szCs w:val="28"/>
          <w:lang w:val="uk-UA" w:eastAsia="uk-UA"/>
        </w:rPr>
        <w:t>Кульчицького</w:t>
      </w:r>
      <w:proofErr w:type="spellEnd"/>
      <w:r w:rsidRPr="009474B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A1004D" w:rsidRPr="009474B8" w:rsidRDefault="00A1004D" w:rsidP="00A10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474B8">
        <w:rPr>
          <w:rFonts w:ascii="Times New Roman" w:eastAsia="Times New Roman" w:hAnsi="Times New Roman"/>
          <w:sz w:val="28"/>
          <w:szCs w:val="28"/>
          <w:lang w:val="uk-UA" w:eastAsia="uk-UA"/>
        </w:rPr>
        <w:t>Малинської міської ради</w:t>
      </w:r>
    </w:p>
    <w:p w:rsidR="00A1004D" w:rsidRPr="006B6FE9" w:rsidRDefault="00A1004D" w:rsidP="00A100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368A1" w:rsidRDefault="00A1004D" w:rsidP="00B02B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B6FE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B02BC7" w:rsidRPr="00B02BC7" w:rsidRDefault="00A1004D" w:rsidP="00B02B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6B6FE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Керуючись Законом України «Про місцеве самоврядування в Україні», враховуючи</w:t>
      </w:r>
      <w:r w:rsidR="00B02BC7" w:rsidRPr="00B02BC7"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r w:rsidR="00B02BC7" w:rsidRPr="00B02BC7">
        <w:rPr>
          <w:rFonts w:ascii="Times New Roman" w:eastAsia="Times New Roman" w:hAnsi="Times New Roman"/>
          <w:sz w:val="28"/>
          <w:szCs w:val="28"/>
          <w:lang w:val="uk-UA" w:eastAsia="uk-UA"/>
        </w:rPr>
        <w:t>рекомендації постійної комісії Малинської міської ради з гуманітарних питань,</w:t>
      </w:r>
      <w:r w:rsidR="00B02BC7" w:rsidRPr="006B6FE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="00B02BC7" w:rsidRPr="00B3210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метою розширення освітньої та спортивної діяльності </w:t>
      </w:r>
      <w:r w:rsidR="00B02BC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Малинської дитячо-юнацької </w:t>
      </w:r>
      <w:r w:rsidR="00B02BC7" w:rsidRPr="00B02BC7">
        <w:rPr>
          <w:rFonts w:ascii="Times New Roman" w:eastAsia="Times New Roman" w:hAnsi="Times New Roman"/>
          <w:sz w:val="28"/>
          <w:szCs w:val="28"/>
          <w:lang w:val="uk-UA" w:eastAsia="uk-UA"/>
        </w:rPr>
        <w:t>спортивної школи ім. Й.Л.</w:t>
      </w:r>
      <w:proofErr w:type="spellStart"/>
      <w:r w:rsidR="00B02BC7" w:rsidRPr="00B02BC7">
        <w:rPr>
          <w:rFonts w:ascii="Times New Roman" w:eastAsia="Times New Roman" w:hAnsi="Times New Roman"/>
          <w:sz w:val="28"/>
          <w:szCs w:val="28"/>
          <w:lang w:val="uk-UA" w:eastAsia="uk-UA"/>
        </w:rPr>
        <w:t>Кульчицького</w:t>
      </w:r>
      <w:proofErr w:type="spellEnd"/>
      <w:r w:rsidR="00B02BC7" w:rsidRPr="00B02BC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Малинської міської ради</w:t>
      </w:r>
      <w:r w:rsidR="00B02BC7" w:rsidRPr="00B3210B">
        <w:rPr>
          <w:rFonts w:ascii="Times New Roman" w:eastAsia="Times New Roman" w:hAnsi="Times New Roman"/>
          <w:sz w:val="28"/>
          <w:szCs w:val="28"/>
          <w:lang w:val="uk-UA" w:eastAsia="uk-UA"/>
        </w:rPr>
        <w:t>, зокрема</w:t>
      </w:r>
      <w:r w:rsidR="00172094">
        <w:rPr>
          <w:rFonts w:ascii="Times New Roman" w:eastAsia="Times New Roman" w:hAnsi="Times New Roman"/>
          <w:sz w:val="28"/>
          <w:szCs w:val="28"/>
          <w:lang w:val="uk-UA" w:eastAsia="uk-UA"/>
        </w:rPr>
        <w:t>,</w:t>
      </w:r>
      <w:r w:rsidR="00B02BC7" w:rsidRPr="00B3210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зв’язку з відкриттям нових спортивних відділень</w:t>
      </w:r>
      <w:r w:rsidR="00B02BC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B02BC7" w:rsidRPr="00B02BC7">
        <w:rPr>
          <w:rFonts w:ascii="Times New Roman" w:eastAsia="Times New Roman" w:hAnsi="Times New Roman"/>
          <w:sz w:val="28"/>
          <w:szCs w:val="28"/>
          <w:lang w:val="uk-UA" w:eastAsia="uk-UA"/>
        </w:rPr>
        <w:t>міська рада</w:t>
      </w:r>
    </w:p>
    <w:p w:rsidR="00B02BC7" w:rsidRDefault="00B02BC7" w:rsidP="00B02B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B02BC7">
        <w:rPr>
          <w:rFonts w:ascii="Times New Roman" w:eastAsia="Times New Roman" w:hAnsi="Times New Roman"/>
          <w:sz w:val="28"/>
          <w:szCs w:val="28"/>
          <w:lang w:val="uk-UA" w:eastAsia="uk-UA"/>
        </w:rPr>
        <w:t>ВИРІШИЛА:</w:t>
      </w:r>
    </w:p>
    <w:p w:rsidR="00B02BC7" w:rsidRDefault="00751432" w:rsidP="00B02B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1. Внести зміни до </w:t>
      </w:r>
      <w:r w:rsidR="00BF107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Статуту </w:t>
      </w:r>
      <w:r w:rsidR="00BF107A" w:rsidRPr="00BF107A">
        <w:rPr>
          <w:rFonts w:ascii="Times New Roman" w:eastAsia="Times New Roman" w:hAnsi="Times New Roman"/>
          <w:sz w:val="28"/>
          <w:szCs w:val="28"/>
          <w:lang w:val="uk-UA" w:eastAsia="uk-UA"/>
        </w:rPr>
        <w:t>Малинської дитячо-юнацької спортивної школи ім. Й.Л.</w:t>
      </w:r>
      <w:proofErr w:type="spellStart"/>
      <w:r w:rsidR="00BF107A" w:rsidRPr="00BF107A">
        <w:rPr>
          <w:rFonts w:ascii="Times New Roman" w:eastAsia="Times New Roman" w:hAnsi="Times New Roman"/>
          <w:sz w:val="28"/>
          <w:szCs w:val="28"/>
          <w:lang w:val="uk-UA" w:eastAsia="uk-UA"/>
        </w:rPr>
        <w:t>Кульчицького</w:t>
      </w:r>
      <w:proofErr w:type="spellEnd"/>
      <w:r w:rsidR="00BF107A" w:rsidRPr="00BF107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Малинської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, </w:t>
      </w:r>
      <w:r w:rsidR="00BF107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виклавши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п. 2.2</w:t>
      </w:r>
      <w:r w:rsidR="00BF107A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розділу ІІ Організаційні основи діяльності дитячо-юнацької </w:t>
      </w:r>
      <w:r w:rsidR="00BF107A" w:rsidRPr="00BF107A">
        <w:rPr>
          <w:rFonts w:ascii="Times New Roman" w:eastAsia="Times New Roman" w:hAnsi="Times New Roman"/>
          <w:sz w:val="28"/>
          <w:szCs w:val="28"/>
          <w:lang w:val="uk-UA" w:eastAsia="uk-UA"/>
        </w:rPr>
        <w:t>спортивної школи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наступній редакції:</w:t>
      </w:r>
    </w:p>
    <w:p w:rsidR="00A004EB" w:rsidRPr="00A004EB" w:rsidRDefault="00751432" w:rsidP="00A004EB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«</w:t>
      </w:r>
      <w:r w:rsidR="00FA1D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п. </w:t>
      </w:r>
      <w:r w:rsid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2.2. </w:t>
      </w:r>
      <w:r w:rsidR="00A004EB" w:rsidRP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Дитячо-юнацька спортивна школа </w:t>
      </w:r>
      <w:r w:rsidR="000E71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має можливість організувати навчально-тренувальні заняття та підібрати кваліфіковані тренерсько-викладацькі кадри </w:t>
      </w:r>
      <w:r w:rsidR="00A004EB" w:rsidRP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</w:t>
      </w:r>
      <w:r w:rsidR="000E71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наступних </w:t>
      </w:r>
      <w:r w:rsidR="00A004EB" w:rsidRP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видів спорту:</w:t>
      </w:r>
    </w:p>
    <w:p w:rsidR="00751432" w:rsidRP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Боротьба вільна.</w:t>
      </w:r>
    </w:p>
    <w:p w:rsidR="00751432" w:rsidRP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Велоспорт.</w:t>
      </w:r>
    </w:p>
    <w:p w:rsidR="00751432" w:rsidRP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Легка атлетика.</w:t>
      </w:r>
    </w:p>
    <w:p w:rsidR="00751432" w:rsidRP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Футбол.</w:t>
      </w:r>
    </w:p>
    <w:p w:rsidR="00751432" w:rsidRP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Бокс.</w:t>
      </w:r>
    </w:p>
    <w:p w:rsidR="00751432" w:rsidRP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Теніс настільний.</w:t>
      </w:r>
    </w:p>
    <w:p w:rsid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Волейбол.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Боротьба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греко-римська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:rsid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Баскетбол. </w:t>
      </w:r>
    </w:p>
    <w:p w:rsidR="00751432" w:rsidRDefault="00751432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Пауерліфтинг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751432" w:rsidRDefault="00632B79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Гандбол.</w:t>
      </w:r>
    </w:p>
    <w:p w:rsidR="00632B79" w:rsidRDefault="00632B79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Регбі-5.</w:t>
      </w:r>
    </w:p>
    <w:p w:rsidR="00632B79" w:rsidRDefault="00632B79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Черліденг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.»</w:t>
      </w:r>
    </w:p>
    <w:p w:rsidR="00344D76" w:rsidRDefault="00344D76" w:rsidP="00344D76">
      <w:p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2. Затвердити Статут </w:t>
      </w:r>
      <w:r w:rsidRPr="00344D7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Малинської дитячо-юнацької спортивної школи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                </w:t>
      </w:r>
      <w:r w:rsidRPr="00344D76">
        <w:rPr>
          <w:rFonts w:ascii="Times New Roman" w:eastAsia="Times New Roman" w:hAnsi="Times New Roman"/>
          <w:sz w:val="28"/>
          <w:szCs w:val="28"/>
          <w:lang w:val="uk-UA" w:eastAsia="uk-UA"/>
        </w:rPr>
        <w:t>ім. Й.Л.</w:t>
      </w:r>
      <w:proofErr w:type="spellStart"/>
      <w:r w:rsidRPr="00344D76">
        <w:rPr>
          <w:rFonts w:ascii="Times New Roman" w:eastAsia="Times New Roman" w:hAnsi="Times New Roman"/>
          <w:sz w:val="28"/>
          <w:szCs w:val="28"/>
          <w:lang w:val="uk-UA" w:eastAsia="uk-UA"/>
        </w:rPr>
        <w:t>Кульчицького</w:t>
      </w:r>
      <w:proofErr w:type="spellEnd"/>
      <w:r w:rsidRPr="00344D7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Малинської міської ради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у новій редакції (додається). </w:t>
      </w:r>
    </w:p>
    <w:p w:rsidR="005B672C" w:rsidRPr="005B672C" w:rsidRDefault="00172094" w:rsidP="00172094">
      <w:pPr>
        <w:tabs>
          <w:tab w:val="left" w:pos="567"/>
        </w:tabs>
        <w:spacing w:after="0" w:line="240" w:lineRule="auto"/>
        <w:ind w:hanging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          </w:t>
      </w:r>
      <w:r w:rsidR="00344D76"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="00632B79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="005B672C" w:rsidRPr="005B672C">
        <w:rPr>
          <w:rFonts w:ascii="Times New Roman" w:eastAsia="Times New Roman" w:hAnsi="Times New Roman"/>
          <w:sz w:val="28"/>
          <w:szCs w:val="28"/>
          <w:lang w:val="uk-UA" w:eastAsia="uk-UA"/>
        </w:rPr>
        <w:t>Контроль за виконанням даного рішення покласти на постійну комісію з гуманітарних питань.</w:t>
      </w:r>
    </w:p>
    <w:p w:rsidR="005B672C" w:rsidRDefault="005B672C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368A1" w:rsidRDefault="003368A1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3368A1" w:rsidRPr="005B672C" w:rsidRDefault="003368A1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B672C" w:rsidRPr="005B672C" w:rsidRDefault="005B672C" w:rsidP="00C1794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5B672C">
        <w:rPr>
          <w:rFonts w:ascii="Times New Roman" w:eastAsia="Times New Roman" w:hAnsi="Times New Roman"/>
          <w:sz w:val="28"/>
          <w:szCs w:val="28"/>
          <w:lang w:val="uk-UA" w:eastAsia="uk-UA"/>
        </w:rPr>
        <w:t>Міський голова</w:t>
      </w:r>
      <w:r w:rsidRPr="005B672C">
        <w:rPr>
          <w:rFonts w:ascii="Times New Roman" w:eastAsia="Times New Roman" w:hAnsi="Times New Roman"/>
          <w:sz w:val="28"/>
          <w:szCs w:val="28"/>
          <w:lang w:val="uk-UA" w:eastAsia="uk-UA"/>
        </w:rPr>
        <w:tab/>
      </w:r>
      <w:r w:rsidRPr="005B672C">
        <w:rPr>
          <w:rFonts w:ascii="Times New Roman" w:eastAsia="Times New Roman" w:hAnsi="Times New Roman"/>
          <w:sz w:val="28"/>
          <w:szCs w:val="28"/>
          <w:lang w:val="uk-UA" w:eastAsia="uk-UA"/>
        </w:rPr>
        <w:tab/>
        <w:t xml:space="preserve">                                                      Олександр СИТАЙЛО </w:t>
      </w:r>
    </w:p>
    <w:p w:rsidR="003368A1" w:rsidRDefault="00344D76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</w:t>
      </w: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5B672C" w:rsidRPr="00C17945" w:rsidRDefault="003368A1" w:rsidP="00344D7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     </w:t>
      </w:r>
      <w:r w:rsidR="00C17945" w:rsidRPr="00C17945">
        <w:rPr>
          <w:rFonts w:ascii="Times New Roman" w:eastAsia="Times New Roman" w:hAnsi="Times New Roman"/>
          <w:sz w:val="24"/>
          <w:szCs w:val="24"/>
          <w:lang w:val="uk-UA" w:eastAsia="uk-UA"/>
        </w:rPr>
        <w:t>Віталій ЛУКАШЕНКО</w:t>
      </w:r>
    </w:p>
    <w:p w:rsidR="005B672C" w:rsidRPr="00C17945" w:rsidRDefault="005B672C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7945">
        <w:rPr>
          <w:rFonts w:ascii="Times New Roman" w:eastAsia="Times New Roman" w:hAnsi="Times New Roman"/>
          <w:sz w:val="24"/>
          <w:szCs w:val="24"/>
          <w:lang w:val="uk-UA" w:eastAsia="uk-UA"/>
        </w:rPr>
        <w:t>Олександр ПАРШАКОВ</w:t>
      </w:r>
    </w:p>
    <w:p w:rsidR="005B672C" w:rsidRPr="00C17945" w:rsidRDefault="005B672C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C17945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Віталій КОРОБЕЙНИК                  </w:t>
      </w:r>
    </w:p>
    <w:p w:rsidR="005B672C" w:rsidRPr="00C17945" w:rsidRDefault="005B672C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3368A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bookmarkStart w:id="0" w:name="_GoBack"/>
      <w:bookmarkEnd w:id="0"/>
    </w:p>
    <w:p w:rsidR="003368A1" w:rsidRDefault="003368A1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Default="003368A1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3368A1" w:rsidRPr="00C17945" w:rsidRDefault="003368A1" w:rsidP="005B672C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FC5270" w:rsidRPr="00FC5270" w:rsidRDefault="00A004EB" w:rsidP="00FC5270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</w:t>
      </w:r>
      <w:r w:rsidR="00FC5270"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Додаток до рішення </w:t>
      </w:r>
    </w:p>
    <w:p w:rsidR="00FC5270" w:rsidRPr="00FC5270" w:rsidRDefault="00FC5270" w:rsidP="00FC5270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Малинської міської ради</w:t>
      </w:r>
    </w:p>
    <w:p w:rsidR="00FC5270" w:rsidRPr="00FC5270" w:rsidRDefault="00FC5270" w:rsidP="00FC5270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сесії 8-го скликання</w:t>
      </w:r>
    </w:p>
    <w:p w:rsidR="00FC5270" w:rsidRPr="00FC5270" w:rsidRDefault="00FC5270" w:rsidP="00FC5270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від №</w:t>
      </w:r>
    </w:p>
    <w:p w:rsidR="00FC5270" w:rsidRPr="00FC5270" w:rsidRDefault="00FC5270" w:rsidP="00FC5270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tabs>
          <w:tab w:val="left" w:pos="59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68A1" w:rsidRDefault="003368A1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368A1" w:rsidRPr="00FC5270" w:rsidRDefault="003368A1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С Т А Т У Т</w:t>
      </w:r>
    </w:p>
    <w:p w:rsidR="00FC5270" w:rsidRPr="00FC5270" w:rsidRDefault="00FC5270" w:rsidP="00FC5270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5270" w:rsidRPr="00FC5270" w:rsidRDefault="00FC5270" w:rsidP="00FC5270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Малинської дитячо-юнацької</w:t>
      </w:r>
    </w:p>
    <w:p w:rsidR="00FC5270" w:rsidRPr="00FC5270" w:rsidRDefault="00FC5270" w:rsidP="00FC5270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спортивної школи</w:t>
      </w:r>
      <w:r w:rsidRPr="00FC527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ім. Й.Л.</w:t>
      </w:r>
      <w:proofErr w:type="spellStart"/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</w:p>
    <w:p w:rsidR="00FC5270" w:rsidRPr="00FC5270" w:rsidRDefault="00FC5270" w:rsidP="00FC5270">
      <w:pPr>
        <w:tabs>
          <w:tab w:val="left" w:pos="4065"/>
        </w:tabs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Малинської міської ради</w:t>
      </w:r>
    </w:p>
    <w:p w:rsidR="00FC5270" w:rsidRPr="00FC5270" w:rsidRDefault="0044584C" w:rsidP="0044584C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/>
          <w:sz w:val="32"/>
          <w:szCs w:val="32"/>
          <w:lang w:val="uk-UA" w:eastAsia="ru-RU"/>
        </w:rPr>
        <w:t>(нова редакція)</w:t>
      </w: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м.Малин</w:t>
      </w:r>
      <w:proofErr w:type="spellEnd"/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44584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FC5270" w:rsidRPr="00FC5270" w:rsidRDefault="00FC5270" w:rsidP="00FC527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І.</w:t>
      </w:r>
      <w:r w:rsidRPr="00FC527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Pr="00FC527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ЗАГАЛЬНІ ПОЛОЖЕННЯ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1.1. Цей статут Малинської дитячо-юнацької спортивної школи                           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(далі - Статут) розроблений відповідно до чинного законодавства України і є документом, який регламентує діяльність Малинської дитячо-юнацької спортивної шко</w:t>
      </w:r>
      <w:r w:rsidR="0044584C">
        <w:rPr>
          <w:rFonts w:ascii="Times New Roman" w:eastAsia="Times New Roman" w:hAnsi="Times New Roman"/>
          <w:sz w:val="28"/>
          <w:szCs w:val="28"/>
          <w:lang w:val="uk-UA" w:eastAsia="ru-RU"/>
        </w:rPr>
        <w:t>ли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</w:t>
      </w: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(далі – дитячо-юнацька спортивна школа).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1.2. Повне найменування закладу:</w:t>
      </w:r>
      <w:r w:rsidRPr="00FC5270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дитячо-юнацька спортивна школа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</w:t>
      </w: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Скорочене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найменування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спортивної школи</w:t>
      </w: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ДЮСШ                                      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1.3. ЮРИДИЧНА АДРЕСА: Україна, 11601, Житомирська область,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місто Малин, вулиця Героїв України, будинок 1. 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1.4.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дитячо-юнацька спортивна школа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знаходиться у власності Малинської міської територіальної громади в особі Малинської міської ради (комунальна власність). 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1.5.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дитячо-юнацька спортивна школа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є юридичною особою, має свою печатку, штамп та фірмовий бланк зі своїм найменуванням та ідентифікаційним кодом (код ЄДРПОУ  22059399). 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1.6. Засновник Малинської дитячо-юнацької спортивної школи                              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–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міська рада (код ЄДРПОУ 26556344,  адреса: 11601, Житомирська  область,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місто Малин, площа Соборна, будинок 6а).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1.7. Уповноваженим органом Засновника є управління освіти, молоді, спорту та національно-патріотичного виховання виконавчого комітету Малинської  міської ради (далі - уповноважений орган).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1.8.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дитячо-юнацька спортивна школа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у своїй діяльності підпорядкована і підзвітна управлінню освіти, молоді, спорту та національно-патріотичного виховання виконавчого комітету Малинської  міської ради  (код ЄДРПОУ 33071141), юридична адреса: Україна, 11601, Житомирська  область, місто Малин, площа Соборна, будинок 6-А. 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1.9.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дитячо-юнацька спортивна школа ім. Й.Л.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Кульчицького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 (далі - дитячо-юнацька спортивна школа) є закладом спеціалізованої позашкільної освіти спортивного профілю - закладом фізичної культури і спорту, який забезпечує розвиток здібностей вихованців в обраному виді спорту, визнаному в Україні, створює необхідні умови для гармонійного виховання, фізичного розвитку, повноцінного оздоровлення, змістовного відпочинку і дозвілля дітей та молоді, самореалізації, набуття навичок здорового способу життя.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10</w:t>
      </w: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Мова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навчання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виховання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дитячо-юнацькій спортивній школі визначається Конституцією України та Законом </w:t>
      </w:r>
      <w:proofErr w:type="gram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Укра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їни «Про забезпечення функціонування української мови як державної». 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11</w:t>
      </w: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Дитячо-юнацька спортивна школа у своїй діяльності керується Конституцією України, Законами України «Про освіту», «Про позашкільну освіту», Постановою КМУ «Про затвердження Положення про дитячо-юнацьку спортивну школу», спеціальними законами, іншими актами законодавства у сфері освіти і науки та міжнародними договорами України, рішеннями  Малинської міської ради,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виконавчого комітету Малинської міської ради, розпорядженнями міського голови, наказами управління освіти, молоді, спорту та національно-патріотичного виховання виконавчого комітету Малинської міської ради, цим статутом, Цивільним та Господарським кодексами. 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ІІ. ОРГАНІЗАЦІЙНІ  ОСНОВИ  ДІЯЛЬНОСТІ  ДИТЯЧО-ЮНАЦЬКОЇ СПОРТИВНОЇ  ШКОЛИ</w:t>
      </w:r>
    </w:p>
    <w:p w:rsidR="00FC5270" w:rsidRPr="00FC5270" w:rsidRDefault="00FC5270" w:rsidP="00FC5270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2.1. Дитячо-юнацька спортивна школа у своїй структурі має відділення з певних видів спорту, інші підрозділи, що передбачені її статутом та відповідають меті діяльності спортивної школи. Відкриття (закриття) відділень з певних видів спорту здійснюється за рішенням засновника спортивної школи, погодженим із управлінням освіти, молоді, спорту та національно-патріотичного виховання виконавчого комітету Малинської міської ради.</w:t>
      </w:r>
    </w:p>
    <w:p w:rsidR="000E716E" w:rsidRPr="00A004EB" w:rsidRDefault="00A004EB" w:rsidP="000E71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2.2. </w:t>
      </w:r>
      <w:r w:rsidR="000E716E" w:rsidRP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Дитячо-юнацька спортивна школа </w:t>
      </w:r>
      <w:r w:rsidR="000E71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має можливість організувати навчально-тренувальні заняття та підібрати кваліфіковані тренерсько-викладацькі кадри </w:t>
      </w:r>
      <w:r w:rsidR="000E716E" w:rsidRP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</w:t>
      </w:r>
      <w:r w:rsidR="000E71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наступних </w:t>
      </w:r>
      <w:r w:rsidR="000E716E" w:rsidRPr="00A004EB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видів спорту:</w:t>
      </w:r>
    </w:p>
    <w:p w:rsidR="000E716E" w:rsidRPr="00751432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Боротьба вільна.</w:t>
      </w:r>
    </w:p>
    <w:p w:rsidR="000E716E" w:rsidRPr="00751432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Велоспорт.</w:t>
      </w:r>
    </w:p>
    <w:p w:rsidR="000E716E" w:rsidRPr="00751432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Легка атлетика.</w:t>
      </w:r>
    </w:p>
    <w:p w:rsidR="000E716E" w:rsidRPr="00751432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Футбол.</w:t>
      </w:r>
    </w:p>
    <w:p w:rsidR="000E716E" w:rsidRPr="00751432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Бокс.</w:t>
      </w:r>
    </w:p>
    <w:p w:rsidR="000E716E" w:rsidRPr="00751432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Теніс настільний.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1432">
        <w:rPr>
          <w:rFonts w:ascii="Times New Roman" w:eastAsia="Times New Roman" w:hAnsi="Times New Roman"/>
          <w:sz w:val="28"/>
          <w:szCs w:val="28"/>
          <w:lang w:val="uk-UA" w:eastAsia="uk-UA"/>
        </w:rPr>
        <w:t>Волейбол.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Боротьба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греко-римська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Баскетбол. 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Пауерліфтинг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Гандбол.</w:t>
      </w:r>
    </w:p>
    <w:p w:rsidR="000E716E" w:rsidRDefault="00475A97" w:rsidP="00475A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        </w:t>
      </w:r>
      <w:r w:rsidR="000E716E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Регбі-5.</w:t>
      </w:r>
    </w:p>
    <w:p w:rsidR="000E716E" w:rsidRDefault="000E716E" w:rsidP="00475A97">
      <w:pPr>
        <w:tabs>
          <w:tab w:val="left" w:pos="567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uk-UA"/>
        </w:rPr>
        <w:t>Черліденг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FC5270" w:rsidRPr="00FC5270" w:rsidRDefault="000E716E" w:rsidP="000E716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  <w:r w:rsidR="00FC5270"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2.3. Дитячо-юнацька спортивна школа має свою програму діяльності з урахуванням обраного напрямку роботи, специфіки видів спорту, матеріально-технічного та фінансового забезпечення, згідно якої основною спрямованістю діяльності спортивної школи являється спортивно-оздоровча робота у групах початкової підготовки, масового спорту у групах навчально-тренувальних, відбір з метою вступу здібних учнів до училищ фізичної культури, команд майстрів.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2.4. У кожному відділенні згідно Положення працюють групи початкової підготовки, навчально-тренувальні згідно віку та періоду їх занять у школі. Нормативи кількості годин навчально-тренувальної роботи та наповнення груп встановлюються згідно Положення про дитячо-юнацьку спортивну школу.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2.5. Дитячо-юнацькій спортивній школі у порядку, встановленому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Мінмолодьспортом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, надається відповідна категорія.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Категорія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надається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ідставі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засновника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уповноваженого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ним органу та з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урахуванням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475A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ldChar w:fldCharType="begin"/>
      </w:r>
      <w:r w:rsidRPr="00475A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instrText xml:space="preserve"> HYPERLINK "https://zakon.rada.gov.ua/laws/show/993-2008-%D0%BF/print" \l "n222" </w:instrText>
      </w:r>
      <w:r w:rsidRPr="00475A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fldChar w:fldCharType="separate"/>
      </w:r>
      <w:r w:rsidRPr="00475A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вимог</w:t>
      </w:r>
      <w:proofErr w:type="spellEnd"/>
      <w:r w:rsidRPr="00475A9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fldChar w:fldCharType="end"/>
      </w:r>
      <w:r w:rsidRPr="00475A97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строком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чотири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роки.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ісля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закінчення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категорія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підтверджується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змінюється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Спортивна школа, яка не одержала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вищу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першу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категорію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вважається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такою,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категорії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Орган,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який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надав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вищу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першу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другу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категорію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має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право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перевірити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дотримання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вимог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За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ідсумками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перевірки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спортивна школа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може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бути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позбавлена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наданої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категорії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2.6. Дитячо-юнацька спортивна школа працює за річним планом, погодженим із уповноваженим органом. Навчально-тренувальний процес здійснюється за типовими навчальними планами і програмами, що затверджуються і розробляються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Мінмолодьспортом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2.7. Основною формою спортивної роботи є участь вихованців у спортивних змаганнях різного рівня.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2.8. Навчальний рік у дитячо-юнацькій спортивній школі починається з 1 вересня. Річний навчальний план для кожної групи розраховується на 52 тижні. 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2.9. Тривалість навчальної години в дитячо-юнацькій спортивній школі становить 45 хвилин.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Тривалість одного навчально-тренувального заняття не може перевищувати: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у групах початкової та фізкультурно-реабілітаційної підготовки - двох навчальних годин;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у групах базової підготовки першого - третього років навчання - трьох навчальних годин;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у групах базової підготовки четвертого - п’ятого років навчання, спеціалізованої підготовки та підготовки до вищої спортивної майстерності - чотирьох навчальних годин.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Допускається проведення в один день двох занять в одній групі залежно від встановленого для групи тижневого навантаження та проведення занять з групами на громадських засадах. Сумарна тривалість занять в один день не може перевищувати шести навчальних годин.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2.10. Режим щоденної роботи дитячо-юнацької спортивної школи визначається розкладом занять, що затверджується на навчальний рік директором дитячо-юнацької спортивної школи, правилами внутрішнього трудового розпорядку та колективним договором між адміністрацією дитячо-юнацької спортивної школи та профспілковим комітетом.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У період канікул у загальноосвітніх навчальних закладах спортивна школа працює за окремим планом, затвердженим її директором.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2.11. Норми наповнюваності груп відділень з видів спорту і тижневий режим навчально-тренувальної роботи установлюються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Мінмолодьспортом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2.12.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Проєкт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плану комплектування відділень з видів спорту на наступний навчальний рік подає директор дитячо-юнацької спортивної школи уповноваженому органу до 25 серпня поточного року для затвердження.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Списки вихованців груп відділень з видів спорту затверджуються директором дитячо-юнацької спортивної школи до 1 вересня, а для груп початкової підготовки - до 1 жовтня поточного року. Протягом навчального року у зазначені списки у разі потреби можуть вноситися в установленому порядку зміни.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2.13. До дитячо-юнацької спортивної школи приймаються всі особи, що бажають займатися фізичною культурою і спортом, які виконали нормативи з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загальнофізичної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та/або фізичної підготовки, встановлені навчальними програмами з видів спорту, та не мають медичних протипоказань.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Зарахування здійснюється на підставі заяви батьків або осіб, що їх замінюють, та/або дитини, яка досягла 16-річного віку, медичної довідки про стан здоров’я та відсутність медичних протипоказань для занять спортом з медичного закладу.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Мінімальний вік дитини, що підлягає зарахуванню до дитячо-юнацької спортивної школи, залежить від специфіки виду спорту та визначається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Мінмолодьспортом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 погодженням з МОЗ.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2.14. Для забезпечення безперервності навчально-тренувального процесу та активного відпочинку вихованців організовуються спортивно-оздоровчі табори на власній або орендованій базі у канікулярний період. Під керівництвом одного тренера-викладача може займатися 15-20 вихованців у денних спортивно-оздоровчих таборах та 10 вихованців - у цілодобових.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2.15. Основними формами навчально-тренувальної роботи є групові навчально-тренувальні заняття, тренування за індивідуальними планами, виховні заходи, навчально-тренувальні збори, практика суддівства спортивних змагань.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2.16. Дитячо-юнацька спортивна школа відповідно до затвердженого календарного плану може проводити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внутрішкільні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відкриті першості, матчеві зустрічі, турніри та інші змагання.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Дитячо-юнацька спортивна школа проводить загальне керівництво та надає методичну допомогу у проведенні спортивних змагань громади, при комплектації збірних  команд громади  для участі у обласних спортивних змаганнях та проведенні масових заходів на місцях (ЗЗСО, дошкільних та позашкільних закладах).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2.17. Лікар або медичний працівник дитячо-юнацької спортивної школи забезпечує здійснення медичного контролю за проведенням навчально-тренувальної та спортивної роботи, а також у разі потреби надає першу медичну допомогу вихованцям.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З метою запобігання погіршенню здоров'я вихованців спортивної школи лікар або середній медичний працівник здійснює: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проходженням вихованцями диспансерного обстеження (не менше двох разів на рік);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додатковий медичний огляд перед участю у змаганнях, після захворювання або травми;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контроль за використанням вихованцями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медико-відновлювальних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заборонених до вживання засобів;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відсторонення вихованців від занять за станом здоров'я; контроль за додержанням строків поновлення занять після захворювання або травми;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облік та аналіз нещасних випадків і травм учнів під час занять.</w:t>
      </w: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ІІІ. УЧАСНИКИ  НАВЧАЛЬНО-ТРЕНУВАЛЬНОЇ ТА СПОРТИВНОЇ РОБОТИ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3.1.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Учасниками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 </w:t>
      </w:r>
      <w:r w:rsidRPr="00FC5270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школі</w:t>
      </w:r>
      <w:proofErr w:type="spellEnd"/>
      <w:proofErr w:type="gram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є:</w:t>
      </w:r>
      <w:proofErr w:type="gramEnd"/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вихованці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тренери-викладачі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медичні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працівники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фахівці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батьки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особи,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їх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замінюють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директор та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його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заступники.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3.2. Вихованці дитячо-юнацької спортивної школи мають право на: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здобуття позашкільної освіти відповідно до їх здібностей, уподобань,  та інтересів;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добровільний вибір виду спорту та відділення, тренера – викладача;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навчання у кількох групах з видів спорту, які культивуються у школі;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участь у змаганнях з видів спорту всіх рівнів згідно ступеню своєї спортивної підготовки;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користування матеріально-технічною, спортивною,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корекційно-відновлювальною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оздоровчою базою школи;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вільне вираження своїх поглядів та переконань;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одержання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нагород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цінних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подарунків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призів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премій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грамот,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дипломі</w:t>
      </w:r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spellEnd"/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види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заохочення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досягнуті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успіхи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захист від будь-яких форм експлуатації, психічного та фізичного насильства, від дій педагогічних та інших представників, які принижують честь і гідність, порушують їх права.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3.3.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Вихованці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зобов'язані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поєднувати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заняття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навчанням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загальноосвітньому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навчальному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закладі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інших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навчальних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закладах;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оволодівати знаннями, вміннями, практичними навиками;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ідвищувати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свою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майстерність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загальний культурний рівень;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додержуватися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здорового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способу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життя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морально-етичних норм;</w:t>
      </w:r>
    </w:p>
    <w:p w:rsidR="00FC5270" w:rsidRPr="00FC5270" w:rsidRDefault="00FC5270" w:rsidP="00FC5270">
      <w:pPr>
        <w:tabs>
          <w:tab w:val="left" w:pos="567"/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брати посильну участь у різних видах трудової діяльності;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дбайливо ставитись до державного, громадського та особистого майна;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дотримуватись вимог статуту, правил внутрішнього розпорядку школи.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3.4. Тренером-викладачем дитячо-юнацької спортивної школи може бути особа, що має високі моральні якості, вищу освіту за спеціальністю фізична культура і спорт та ступенем «бакалавр» чи «магістр».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3.5.</w:t>
      </w:r>
      <w:r w:rsidRPr="00FC5270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Тренери-викладачі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фахівці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залучен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у 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мають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на: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внесення пропозицій керівництву школи щодо покращення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навчально-тренувального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виховного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процесу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, подання на розгляд керівництва пропозицій щодо морального та матеріального заохочення вихованців, застосування стягнень до тих, хто порушує правила внутрішнього розпорядку;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вибір науково та методично обґрунтованих форм, методів і засобів навчально-тренувальної та спортивної роботи; 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участь у роботі методичних об’єднань,  нарад, зборів, пов’язаних з організацією навчально-виховної роботи;</w:t>
      </w:r>
    </w:p>
    <w:p w:rsidR="00FC5270" w:rsidRPr="00FC5270" w:rsidRDefault="00FC5270" w:rsidP="00FC5270">
      <w:pPr>
        <w:tabs>
          <w:tab w:val="left" w:pos="219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моральне та матеріальне заохочення за досягнення вагомих результатів у виконанні покладених на них завдань.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3.6. Тренери-викладачі та інші фахівці, залучені до роботи у дитячо-юнацькій спортивній школі, зобов’язані: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" w:name="n112"/>
      <w:bookmarkStart w:id="2" w:name="n113"/>
      <w:bookmarkStart w:id="3" w:name="n118"/>
      <w:bookmarkStart w:id="4" w:name="n122"/>
      <w:bookmarkStart w:id="5" w:name="n309"/>
      <w:bookmarkStart w:id="6" w:name="n123"/>
      <w:bookmarkEnd w:id="1"/>
      <w:bookmarkEnd w:id="2"/>
      <w:bookmarkEnd w:id="3"/>
      <w:bookmarkEnd w:id="4"/>
      <w:bookmarkEnd w:id="5"/>
      <w:bookmarkEnd w:id="6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у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навчальними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програмами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спорту;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7" w:name="n310"/>
      <w:bookmarkStart w:id="8" w:name="n124"/>
      <w:bookmarkEnd w:id="7"/>
      <w:bookmarkEnd w:id="8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навчати вихованців, формувати у них вміння і навички з різних напрямів навчально-тренувальної та спортивної роботи диференційовано з урахуванням індивідуальних можливостей, інтересів, схильностей вихованців;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9" w:name="n125"/>
      <w:bookmarkStart w:id="10" w:name="n126"/>
      <w:bookmarkEnd w:id="9"/>
      <w:bookmarkEnd w:id="10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вихованцями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 морально-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етичної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поведінки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дотримуватися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вимог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регламентують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1" w:name="n311"/>
      <w:bookmarkStart w:id="12" w:name="n127"/>
      <w:bookmarkStart w:id="13" w:name="n129"/>
      <w:bookmarkEnd w:id="11"/>
      <w:bookmarkEnd w:id="12"/>
      <w:bookmarkEnd w:id="13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берегти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здоров'я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пропагувати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здоровий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спосіб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життя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допускати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пройшли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медичне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обстеження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порядку;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4" w:name="n130"/>
      <w:bookmarkEnd w:id="14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ідвищувати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свій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професійний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культуру;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5" w:name="n131"/>
      <w:bookmarkStart w:id="16" w:name="n132"/>
      <w:bookmarkStart w:id="17" w:name="n134"/>
      <w:bookmarkEnd w:id="15"/>
      <w:bookmarkEnd w:id="16"/>
      <w:bookmarkEnd w:id="17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додержуватися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вимог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статуту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правила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внутрішнього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трудового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розпорядку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посадові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обов'язки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накази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керівництва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18" w:name="n135"/>
      <w:bookmarkEnd w:id="18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участь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тренерської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19" w:name="n136"/>
      <w:bookmarkStart w:id="20" w:name="n137"/>
      <w:bookmarkStart w:id="21" w:name="n140"/>
      <w:bookmarkEnd w:id="19"/>
      <w:bookmarkEnd w:id="20"/>
      <w:bookmarkEnd w:id="21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3.7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Перерозподіл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зміна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навантаження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тренера-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викладача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протягом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року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директором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обґрунтованої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потреби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вимог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2" w:name="n141"/>
      <w:bookmarkStart w:id="23" w:name="n143"/>
      <w:bookmarkEnd w:id="22"/>
      <w:bookmarkEnd w:id="23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3.8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Батьки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особи,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замінюють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мають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право: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4" w:name="n144"/>
      <w:bookmarkEnd w:id="24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обирати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бути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обраними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батьківських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комітеті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5" w:name="n145"/>
      <w:bookmarkEnd w:id="25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звертатися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управління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фізичною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культурою і спортом, директора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6" w:name="n146"/>
      <w:bookmarkEnd w:id="26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участь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заходах,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спрямованих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зміцнення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матеріально-технічної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7" w:name="n147"/>
      <w:bookmarkEnd w:id="27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захищати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права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інтереси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дітей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органах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державних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судових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органах.</w:t>
      </w: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FC5270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 КЕРІВНИЦТВО   ДИТЯЧО-ЮНАЦЬКОЮ  СПОРТИВНОЮ  ШКОЛОЮ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>4.1</w:t>
      </w:r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Безпосереднє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керівництво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  <w:t xml:space="preserve">дитячо-юнацькою </w:t>
      </w:r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спортивною школою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здійснює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директор,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який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призначається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на</w:t>
      </w:r>
      <w:proofErr w:type="gram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посаду</w:t>
      </w:r>
      <w:proofErr w:type="gram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звільняється</w:t>
      </w:r>
      <w:proofErr w:type="spellEnd"/>
      <w:r w:rsidRPr="00FC527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 посади)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наказом начальника управління освіти, молоді, спорту та національно-патріотичного виховання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28" w:name="n313"/>
      <w:bookmarkStart w:id="29" w:name="n150"/>
      <w:bookmarkEnd w:id="28"/>
      <w:bookmarkEnd w:id="29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посаду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призначається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особа, яка є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громадянином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вищу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фізична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культура і спорт та стаж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менш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 три роки.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0" w:name="n281"/>
      <w:bookmarkStart w:id="31" w:name="n152"/>
      <w:bookmarkEnd w:id="30"/>
      <w:bookmarkEnd w:id="31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.2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Директор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2" w:name="n153"/>
      <w:bookmarkEnd w:id="32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керівництво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спортивною школою,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раціональний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добі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розстановку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кадрів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належних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умов для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фахового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рівня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3" w:name="n154"/>
      <w:bookmarkEnd w:id="33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перед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засновником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власником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34" w:name="n155"/>
      <w:bookmarkEnd w:id="34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розробляє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структуру,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штатний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розпис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керівнику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установи (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вищого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івня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виконавської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фінансової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дисципліни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bookmarkStart w:id="35" w:name="n314"/>
      <w:bookmarkEnd w:id="35"/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6" w:name="n156"/>
      <w:bookmarkStart w:id="37" w:name="n157"/>
      <w:bookmarkEnd w:id="36"/>
      <w:bookmarkEnd w:id="37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представляє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школу на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ідприємствах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установах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організаціях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органах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8" w:name="n158"/>
      <w:bookmarkEnd w:id="38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розпоряджається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майном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коштами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укладає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угоди;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39" w:name="n159"/>
      <w:bookmarkEnd w:id="39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видає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межах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своїх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повноважень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накази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затверджує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посадові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інструкції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працівникі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40" w:name="n160"/>
      <w:bookmarkEnd w:id="40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приймає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роботу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звільняє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тренерів-викладачів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фахівців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ідповідно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1" w:name="n161"/>
      <w:bookmarkStart w:id="42" w:name="n162"/>
      <w:bookmarkStart w:id="43" w:name="n163"/>
      <w:bookmarkEnd w:id="41"/>
      <w:bookmarkEnd w:id="42"/>
      <w:bookmarkEnd w:id="43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4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.3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Заступник директора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повинен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вищу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освіту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іальністю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фізична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культура і спорт та стаж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фахом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менш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 три роки.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4" w:name="n270"/>
      <w:bookmarkStart w:id="45" w:name="n164"/>
      <w:bookmarkEnd w:id="44"/>
      <w:bookmarkEnd w:id="45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Заступник директора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6" w:name="n165"/>
      <w:bookmarkEnd w:id="46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відповідальність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контроль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занять;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7" w:name="n166"/>
      <w:bookmarkEnd w:id="47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відбору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комплектацію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вихованцями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встановлених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вимог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переведення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однієї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ідготовки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48" w:name="n167"/>
      <w:bookmarkStart w:id="49" w:name="n169"/>
      <w:bookmarkEnd w:id="48"/>
      <w:bookmarkEnd w:id="49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тарифікації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тренерів-викладачі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0" w:name="n170"/>
      <w:bookmarkStart w:id="51" w:name="n172"/>
      <w:bookmarkEnd w:id="50"/>
      <w:bookmarkEnd w:id="51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організовує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роботу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тренерів-викладачі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2" w:name="n173"/>
      <w:bookmarkStart w:id="53" w:name="n175"/>
      <w:bookmarkStart w:id="54" w:name="n178"/>
      <w:bookmarkStart w:id="55" w:name="n180"/>
      <w:bookmarkStart w:id="56" w:name="n187"/>
      <w:bookmarkEnd w:id="52"/>
      <w:bookmarkEnd w:id="53"/>
      <w:bookmarkEnd w:id="54"/>
      <w:bookmarkEnd w:id="55"/>
      <w:bookmarkEnd w:id="56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4.4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бути введена для кожного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відділення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та/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окремо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ізних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статтю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виду спорту посада старшого тренера-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викладача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коли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керівництвом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менше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двох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штатних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тренерів-викладачів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цьому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працюють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як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сумісники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вважаються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одним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штатним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тренером-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викладачем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7" w:name="n317"/>
      <w:bookmarkStart w:id="58" w:name="n189"/>
      <w:bookmarkEnd w:id="57"/>
      <w:bookmarkEnd w:id="58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4.5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метою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удосконалення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професійної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тренерська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рада, яку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очолює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59" w:name="n190"/>
      <w:bookmarkEnd w:id="59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Тренерська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0" w:name="n191"/>
      <w:bookmarkEnd w:id="60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вивчає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актуальні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розглядає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організації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відділень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комплектування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санітарно-гігієнічних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вимог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техн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охорони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1" w:name="n320"/>
      <w:bookmarkStart w:id="62" w:name="n192"/>
      <w:bookmarkEnd w:id="61"/>
      <w:bookmarkEnd w:id="62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розробляє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поліпшення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3" w:name="n193"/>
      <w:bookmarkEnd w:id="63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визначає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заходи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ідвищення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кадрів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упровадження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занять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досягнень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науки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кращого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4" w:name="n194"/>
      <w:bookmarkEnd w:id="64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розробляє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рекомендації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удосконалення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5" w:name="n195"/>
      <w:bookmarkEnd w:id="65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вносить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керівництву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щодо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налагодження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міжнародних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зв'язків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6" w:name="n196"/>
      <w:bookmarkEnd w:id="66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захищає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працівників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виявлення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ініціативи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вільний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вибі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аналізує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скасовує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придатні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7" w:name="n197"/>
      <w:bookmarkEnd w:id="67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розглядає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питання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пов'язан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діяльністю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8" w:name="n198"/>
      <w:bookmarkEnd w:id="68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тренерської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ради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потреби, але не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ідше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одного разу на два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69" w:name="n199"/>
      <w:bookmarkEnd w:id="69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4.6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Органом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громадського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дитячо-юнацької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збори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участь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наукові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працівники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залучаються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батьківського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комітету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збори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колективу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скликаються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ідше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одного разу на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рік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0" w:name="n200"/>
      <w:bookmarkStart w:id="71" w:name="n202"/>
      <w:bookmarkEnd w:id="70"/>
      <w:bookmarkEnd w:id="71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4.7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У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ішенням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загальних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зборів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утворюватись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піклувальна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рада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батьківський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комітет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hd w:val="clear" w:color="auto" w:fill="FFFFFF"/>
        <w:spacing w:before="150" w:after="150" w:line="240" w:lineRule="auto"/>
        <w:ind w:right="-1"/>
        <w:jc w:val="both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FC52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FC527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. ФІНАНСОВО-ГОСПОДАРСЬКА ДІЯЛЬНІСТЬ ТА МАТЕРІАЛЬНО-ТЕХНІЧНА БАЗА ДИТЯЧО-ЮНАЦЬКОЇ СПОРТИВНОЇ ШКОЛИ 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2" w:name="n204"/>
      <w:bookmarkEnd w:id="72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5.1.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Фінансово-господарська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дитячо-юнацької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провадиться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статуту.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3" w:name="n205"/>
      <w:bookmarkEnd w:id="73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2.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Фінансування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дитячо-юнацької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здійснюється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рахунок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коштів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власника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засновника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та/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бюджету,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джерел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заборонених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4" w:name="n321"/>
      <w:bookmarkStart w:id="75" w:name="n206"/>
      <w:bookmarkEnd w:id="74"/>
      <w:bookmarkEnd w:id="75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5.3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Дитячо-юнацька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портивна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школа 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провадження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фінансово-господарської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право: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6" w:name="n207"/>
      <w:bookmarkEnd w:id="76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самостійно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розпоряджатися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коштами,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одержаними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господарської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статуту;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7" w:name="n208"/>
      <w:bookmarkEnd w:id="77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модернізувати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власну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матеріально-технічну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базу;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8" w:name="n209"/>
      <w:bookmarkEnd w:id="78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володіти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розпоряджатися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майном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статуту, у тому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спеціалізованим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транспортом для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супроводження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безпеки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вихованців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ід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орендувати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транспорт на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договірних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засадах;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79" w:name="n273"/>
      <w:bookmarkStart w:id="80" w:name="n210"/>
      <w:bookmarkEnd w:id="79"/>
      <w:bookmarkEnd w:id="80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безоплатно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земельними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ділянками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розташована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дитячо-юнацька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спортивна школа;</w:t>
      </w:r>
    </w:p>
    <w:p w:rsidR="00FC5270" w:rsidRPr="00FC5270" w:rsidRDefault="00FC5270" w:rsidP="00FC5270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1" w:name="n274"/>
      <w:bookmarkEnd w:id="81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      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послуги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2" w:name="n275"/>
      <w:bookmarkStart w:id="83" w:name="n211"/>
      <w:bookmarkEnd w:id="82"/>
      <w:bookmarkEnd w:id="83"/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виконувати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суперечать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статуту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дитячо-юнацької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84" w:name="n212"/>
      <w:bookmarkEnd w:id="84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5.4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Матеріально-технічна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база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дитячо-юнацької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школи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іністративні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басейни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ігрові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поля,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зали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оздоровчо-спортивні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табори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підсобні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приміщення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обладнання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зв'язку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оргтехніку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транспортні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засоби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спеціалізовані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майданчики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земельні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ділянки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рухоме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нерухоме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майно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перебуває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її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85" w:name="n213"/>
      <w:bookmarkEnd w:id="85"/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5.5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навчально-тренувальної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дитячо-юнацькій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ій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школ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і</w:t>
      </w:r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відсутності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власної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бази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надаватися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безоплатно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proofErr w:type="gram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ільгових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об'єкти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спортивні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споруди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культурні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оздоровчі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інші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умови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додержання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санітарно-гігієнічних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норм і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непогіршення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стану таких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закладів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Порядок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зазначених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об'єктів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споруд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у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користування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визначається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місцевими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влади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 органами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законодавства</w:t>
      </w:r>
      <w:proofErr w:type="spellEnd"/>
      <w:r w:rsidRPr="00FC52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bookmarkStart w:id="86" w:name="n214"/>
      <w:bookmarkStart w:id="87" w:name="n215"/>
      <w:bookmarkEnd w:id="86"/>
      <w:bookmarkEnd w:id="87"/>
      <w:proofErr w:type="gramStart"/>
      <w:r w:rsidRPr="00FC5270"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 w:rsidRPr="00FC527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І.</w:t>
      </w:r>
      <w:proofErr w:type="gramEnd"/>
      <w:r w:rsidRPr="00FC527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 </w:t>
      </w: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ДЕРЖАВНИЙ КОНТРОЛЬ ЗА ДІЯЛЬНІСТЮ </w:t>
      </w:r>
      <w:r w:rsidRPr="00FC5270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ДИТЯЧО -ЮНАЦЬКОЇ СПОРТИВНОЇ ШКОЛИ </w:t>
      </w:r>
    </w:p>
    <w:p w:rsidR="00FC5270" w:rsidRPr="00FC5270" w:rsidRDefault="00FC5270" w:rsidP="00FC527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6.1 Безпосередній контроль за діяльністю спортивної школи здійснює засновник через уповноважений ним орган.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6.2 Контроль не пов’язаний з навчально-тренувальним процесом, здійснюється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міською радою.</w:t>
      </w:r>
    </w:p>
    <w:p w:rsidR="00FC5270" w:rsidRPr="00FC5270" w:rsidRDefault="00FC5270" w:rsidP="00FC5270">
      <w:pPr>
        <w:shd w:val="clear" w:color="auto" w:fill="FFFFFF"/>
        <w:spacing w:before="150" w:after="150" w:line="240" w:lineRule="auto"/>
        <w:ind w:right="450"/>
        <w:jc w:val="both"/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</w:pPr>
      <w:proofErr w:type="gramStart"/>
      <w:r w:rsidRPr="00FC5270">
        <w:rPr>
          <w:rFonts w:ascii="Times New Roman" w:eastAsia="Times New Roman" w:hAnsi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FC5270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>ІІ.</w:t>
      </w:r>
      <w:proofErr w:type="gramEnd"/>
      <w:r w:rsidRPr="00FC5270">
        <w:rPr>
          <w:rFonts w:ascii="Times New Roman" w:eastAsia="Times New Roman" w:hAnsi="Times New Roman"/>
          <w:b/>
          <w:bCs/>
          <w:color w:val="333333"/>
          <w:sz w:val="28"/>
          <w:szCs w:val="28"/>
          <w:lang w:val="uk-UA" w:eastAsia="ru-RU"/>
        </w:rPr>
        <w:t xml:space="preserve"> ДІЯЛЬНІСТЬ СПОРТИВНОЇ ШКОЛИ У РАМКАХ МІЖНАРОДНОГО СПІВРОБІТНИЦТВА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88" w:name="n216"/>
      <w:bookmarkEnd w:id="88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7.1. Спортивна школа за наявності належної матеріально-технічної бази, власних фінансових коштів має право підтримувати міжнародні спортивні контакти із спортивними організаціями інших країн, брати участь у міжнародних заходах, проводити обмін спортивними делегаціями з метою вивчення міжнародного досвіду роботи.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89" w:name="n217"/>
      <w:bookmarkEnd w:id="89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7.2</w:t>
      </w: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Спортивна школа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має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укладати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угоди про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співробітництво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встановлювати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прямі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зв'язки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 органами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управління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освітою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фізичною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культурою і спортом,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навчальними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закладами,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науковими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установами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ідприємствами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організаціями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громадськими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об'єднаннями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інших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країн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установленому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порядку.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90" w:name="n218"/>
      <w:bookmarkEnd w:id="90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наявності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відповідних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умов спортивна школа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може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здійснювати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прийом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іноземних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делегацій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28"/>
          <w:szCs w:val="28"/>
          <w:lang w:eastAsia="ru-RU"/>
        </w:rPr>
        <w:t>V</w:t>
      </w: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</w:t>
      </w:r>
      <w:r w:rsidRPr="00FC5270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І. РЕОРГАНІЗАЦІЯ АБО ЛІКВІДАЦІЯ СПОРТИВНОЇ ШКОЛИ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8.1. Припинення діяльності спортивної школи здійснюється шляхом реорганізації (злиття, поділу, приєднання, перетворення) або ліквідації відповідно до чинного законодавства.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про утворення, реорганізацію, ліквідацію чи перепрофілювання (зміну типу) спортивної школи приймає її Засновник.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8.2. У разі припинення діяльності спортивної школи (у результаті її ліквідації, злиття, поділу, приєднання або перетворення) активи спортивної школи за рішенням Засновника передаються одній або кільком неприбутковим організаціям відповідного виду в межах комунальної власності громади або зараховуються до доходу місцевого бюджету в частині грошових коштів. 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8.3. У разі реорганізації спортивної школи вся сукупність її прав та обов’язків переходить до її правонаступників.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8.4. Ліквідація проводиться ліквідаційною комісією, призначеною Засновником, а у випадках ліквідації за рішенням господарського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суду –ліквідац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ійною комісією, призначеною цим органом. З часу призначення ліквідаційної комісії до неї переходять повноваження щодо управління спортивною школою. Ліквідаційна комісія оцінює наявне майно спортивної школи, виявляє її кредиторів і розраховується з ними, складає ліквідаційний баланс і представляє його Засновнику.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8.5. Спортивна школа є такою, що припинила свою діяльність, з дати внесення до Єдиного державного реєстру запису про державну реєстрацію припинення юридичної особи.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ІХ. ПРИКІНЦЕВІ ПОЛОЖЕННЯ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br/>
        <w:t>10.1.  При вирішенні всіх інших питаннях, не врегульованих даним Статутом, спортивна школа керується нормами та вимогами, встановленими чинним законодавством України.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10.2.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Зміни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доповнення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до Статуту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погоджуються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управлінням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освітою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затверджуються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засновником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шляхом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викладення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Статуту в </w:t>
      </w:r>
      <w:proofErr w:type="spellStart"/>
      <w:proofErr w:type="gram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нов</w:t>
      </w:r>
      <w:proofErr w:type="gram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ій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редакції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реєструються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місцевим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органом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виконавчої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влади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 у порядку,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встановленому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України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C5270" w:rsidRPr="00FC5270" w:rsidRDefault="00FC5270" w:rsidP="00FC5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FC5270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Зміни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доСтатуту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набувають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юридичної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сили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 моменту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їх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державної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реєстрації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з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чинним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законодавством</w:t>
      </w:r>
      <w:proofErr w:type="spellEnd"/>
      <w:r w:rsidRPr="00FC527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270" w:rsidRPr="00FC5270" w:rsidRDefault="00FC5270" w:rsidP="00FC52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5270" w:rsidRPr="00FC5270" w:rsidRDefault="00FC5270" w:rsidP="00FC5270">
      <w:pPr>
        <w:spacing w:after="0" w:line="240" w:lineRule="auto"/>
        <w:ind w:left="79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91" w:name="n219"/>
      <w:bookmarkEnd w:id="91"/>
    </w:p>
    <w:p w:rsidR="00FC5270" w:rsidRPr="00FC5270" w:rsidRDefault="00FC5270" w:rsidP="00FC527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5270" w:rsidRPr="00FC5270" w:rsidRDefault="00FC5270" w:rsidP="00FC527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32B79" w:rsidRPr="00C17945" w:rsidRDefault="00632B79" w:rsidP="00632B79">
      <w:pPr>
        <w:tabs>
          <w:tab w:val="left" w:pos="567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751432" w:rsidRPr="00B02BC7" w:rsidRDefault="00751432" w:rsidP="00B02B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091B3E" w:rsidRPr="00CD3757" w:rsidRDefault="00091B3E">
      <w:pPr>
        <w:rPr>
          <w:lang w:val="uk-UA"/>
        </w:rPr>
      </w:pPr>
    </w:p>
    <w:sectPr w:rsidR="00091B3E" w:rsidRPr="00CD3757" w:rsidSect="00344D76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90F4F"/>
    <w:multiLevelType w:val="hybridMultilevel"/>
    <w:tmpl w:val="EDD0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3C1563"/>
    <w:multiLevelType w:val="hybridMultilevel"/>
    <w:tmpl w:val="EDD0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032EC2"/>
    <w:multiLevelType w:val="hybridMultilevel"/>
    <w:tmpl w:val="EDD0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9877BA"/>
    <w:multiLevelType w:val="hybridMultilevel"/>
    <w:tmpl w:val="EDD0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62491"/>
    <w:multiLevelType w:val="hybridMultilevel"/>
    <w:tmpl w:val="EDD0E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657"/>
    <w:rsid w:val="00091B3E"/>
    <w:rsid w:val="000D6657"/>
    <w:rsid w:val="000E716E"/>
    <w:rsid w:val="0015097C"/>
    <w:rsid w:val="00172094"/>
    <w:rsid w:val="001E29E5"/>
    <w:rsid w:val="003368A1"/>
    <w:rsid w:val="00344D76"/>
    <w:rsid w:val="0044584C"/>
    <w:rsid w:val="00475A97"/>
    <w:rsid w:val="005B672C"/>
    <w:rsid w:val="00632B79"/>
    <w:rsid w:val="00751432"/>
    <w:rsid w:val="00A004EB"/>
    <w:rsid w:val="00A1004D"/>
    <w:rsid w:val="00B02BC7"/>
    <w:rsid w:val="00BF107A"/>
    <w:rsid w:val="00C17945"/>
    <w:rsid w:val="00CD3757"/>
    <w:rsid w:val="00D75937"/>
    <w:rsid w:val="00F83C56"/>
    <w:rsid w:val="00FA1DEB"/>
    <w:rsid w:val="00FC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1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2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</cp:revision>
  <cp:lastPrinted>2025-10-20T13:25:00Z</cp:lastPrinted>
  <dcterms:created xsi:type="dcterms:W3CDTF">2025-10-06T07:16:00Z</dcterms:created>
  <dcterms:modified xsi:type="dcterms:W3CDTF">2025-10-21T13:11:00Z</dcterms:modified>
</cp:coreProperties>
</file>