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D45C0" w14:textId="77777777" w:rsidR="00970921" w:rsidRPr="00B1291E" w:rsidRDefault="00970921" w:rsidP="007D3479">
      <w:pPr>
        <w:contextualSpacing/>
        <w:jc w:val="center"/>
        <w:rPr>
          <w:rFonts w:ascii="Times New Roman" w:hAnsi="Times New Roman" w:cs="Times New Roman"/>
          <w:sz w:val="24"/>
          <w:szCs w:val="24"/>
        </w:rPr>
      </w:pPr>
      <w:r w:rsidRPr="00B1291E">
        <w:rPr>
          <w:rFonts w:ascii="Times New Roman" w:hAnsi="Times New Roman" w:cs="Times New Roman"/>
          <w:sz w:val="24"/>
          <w:szCs w:val="24"/>
        </w:rPr>
        <w:t>ОБГРУНТУВАННЯ</w:t>
      </w:r>
    </w:p>
    <w:p w14:paraId="1D29C652" w14:textId="77777777" w:rsidR="00970921" w:rsidRPr="00B1291E" w:rsidRDefault="00970921" w:rsidP="007D3479">
      <w:pPr>
        <w:contextualSpacing/>
        <w:jc w:val="center"/>
        <w:rPr>
          <w:rFonts w:ascii="Times New Roman" w:hAnsi="Times New Roman" w:cs="Times New Roman"/>
          <w:sz w:val="24"/>
          <w:szCs w:val="24"/>
        </w:rPr>
      </w:pPr>
      <w:r w:rsidRPr="00B1291E">
        <w:rPr>
          <w:rFonts w:ascii="Times New Roman" w:hAnsi="Times New Roman" w:cs="Times New Roman"/>
          <w:sz w:val="24"/>
          <w:szCs w:val="24"/>
        </w:rPr>
        <w:t>технічних та якісних характеристик,</w:t>
      </w:r>
    </w:p>
    <w:p w14:paraId="66A9FD05" w14:textId="77777777" w:rsidR="00970921" w:rsidRPr="00B1291E" w:rsidRDefault="00970921" w:rsidP="007D3479">
      <w:pPr>
        <w:contextualSpacing/>
        <w:jc w:val="center"/>
        <w:rPr>
          <w:rFonts w:ascii="Times New Roman" w:hAnsi="Times New Roman" w:cs="Times New Roman"/>
          <w:sz w:val="24"/>
          <w:szCs w:val="24"/>
        </w:rPr>
      </w:pPr>
      <w:r w:rsidRPr="00B1291E">
        <w:rPr>
          <w:rFonts w:ascii="Times New Roman" w:hAnsi="Times New Roman" w:cs="Times New Roman"/>
          <w:sz w:val="24"/>
          <w:szCs w:val="24"/>
        </w:rPr>
        <w:t>очікуваної вартості та/або бюджетного призначення</w:t>
      </w:r>
    </w:p>
    <w:p w14:paraId="56DB815A" w14:textId="772A9E3F" w:rsidR="00970921" w:rsidRPr="00B1291E" w:rsidRDefault="00970921" w:rsidP="007D3479">
      <w:pPr>
        <w:contextualSpacing/>
        <w:jc w:val="center"/>
        <w:rPr>
          <w:rFonts w:ascii="Times New Roman" w:hAnsi="Times New Roman" w:cs="Times New Roman"/>
          <w:sz w:val="24"/>
          <w:szCs w:val="24"/>
        </w:rPr>
      </w:pPr>
      <w:r w:rsidRPr="00B1291E">
        <w:rPr>
          <w:rFonts w:ascii="Times New Roman" w:hAnsi="Times New Roman" w:cs="Times New Roman"/>
          <w:sz w:val="24"/>
          <w:szCs w:val="24"/>
        </w:rPr>
        <w:t>предмета закупівлі</w:t>
      </w:r>
    </w:p>
    <w:p w14:paraId="3DFE33FC" w14:textId="77777777" w:rsidR="00970921" w:rsidRPr="00B1291E" w:rsidRDefault="00970921" w:rsidP="007D3479">
      <w:pPr>
        <w:jc w:val="center"/>
        <w:rPr>
          <w:rFonts w:ascii="Times New Roman" w:hAnsi="Times New Roman" w:cs="Times New Roman"/>
          <w:sz w:val="24"/>
          <w:szCs w:val="24"/>
        </w:rPr>
      </w:pPr>
      <w:r w:rsidRPr="00B1291E">
        <w:rPr>
          <w:rFonts w:ascii="Times New Roman" w:hAnsi="Times New Roman" w:cs="Times New Roman"/>
          <w:i/>
          <w:iCs/>
          <w:sz w:val="24"/>
          <w:szCs w:val="24"/>
        </w:rPr>
        <w:t>На виконання вимог постанови Кабінету Міністрів України від 11.10.2016 р. №710 «Про ефективне використання державних коштів» (зі змінами та доповненнями)</w:t>
      </w:r>
    </w:p>
    <w:p w14:paraId="5C1D1FAA" w14:textId="77777777" w:rsidR="00970921" w:rsidRPr="00B1291E" w:rsidRDefault="00970921" w:rsidP="00970921">
      <w:pPr>
        <w:rPr>
          <w:rFonts w:ascii="Times New Roman" w:hAnsi="Times New Roman" w:cs="Times New Roman"/>
          <w:sz w:val="24"/>
          <w:szCs w:val="24"/>
        </w:rPr>
      </w:pPr>
    </w:p>
    <w:p w14:paraId="6454A3C8" w14:textId="27C75BDC" w:rsidR="00970921" w:rsidRPr="00B1291E" w:rsidRDefault="00970921" w:rsidP="00970921">
      <w:pPr>
        <w:rPr>
          <w:rFonts w:ascii="Times New Roman" w:hAnsi="Times New Roman" w:cs="Times New Roman"/>
          <w:sz w:val="24"/>
          <w:szCs w:val="24"/>
          <w:lang w:val="ru-RU"/>
        </w:rPr>
      </w:pPr>
      <w:r w:rsidRPr="00B1291E">
        <w:rPr>
          <w:rFonts w:ascii="Times New Roman" w:hAnsi="Times New Roman" w:cs="Times New Roman"/>
          <w:sz w:val="24"/>
          <w:szCs w:val="24"/>
        </w:rPr>
        <w:t xml:space="preserve">1. Замовник: Управління </w:t>
      </w:r>
      <w:r w:rsidR="007D3479" w:rsidRPr="00B1291E">
        <w:rPr>
          <w:rFonts w:ascii="Times New Roman" w:hAnsi="Times New Roman" w:cs="Times New Roman"/>
          <w:sz w:val="24"/>
          <w:szCs w:val="24"/>
        </w:rPr>
        <w:t>житлово-комунального господарства</w:t>
      </w:r>
      <w:r w:rsidRPr="00B1291E">
        <w:rPr>
          <w:rFonts w:ascii="Times New Roman" w:hAnsi="Times New Roman" w:cs="Times New Roman"/>
          <w:sz w:val="24"/>
          <w:szCs w:val="24"/>
        </w:rPr>
        <w:t xml:space="preserve"> виконавчого комітету Малинської міської ради</w:t>
      </w:r>
    </w:p>
    <w:p w14:paraId="725EA089" w14:textId="77777777" w:rsidR="00CF16CD" w:rsidRPr="00F049D6" w:rsidRDefault="00970921" w:rsidP="00CF16CD">
      <w:pPr>
        <w:jc w:val="both"/>
        <w:rPr>
          <w:rFonts w:ascii="Times New Roman" w:hAnsi="Times New Roman" w:cs="Times New Roman"/>
          <w:bCs/>
          <w:color w:val="000000"/>
          <w:sz w:val="24"/>
          <w:szCs w:val="24"/>
          <w:lang w:eastAsia="ru-RU"/>
        </w:rPr>
      </w:pPr>
      <w:r w:rsidRPr="00B1291E">
        <w:rPr>
          <w:rFonts w:ascii="Times New Roman" w:hAnsi="Times New Roman" w:cs="Times New Roman"/>
          <w:sz w:val="24"/>
          <w:szCs w:val="24"/>
        </w:rPr>
        <w:t xml:space="preserve">2. Предмет закупівлі: </w:t>
      </w:r>
      <w:r w:rsidR="00CF16CD" w:rsidRPr="00F049D6">
        <w:rPr>
          <w:rFonts w:ascii="Times New Roman" w:hAnsi="Times New Roman" w:cs="Times New Roman"/>
          <w:bCs/>
          <w:color w:val="000000"/>
          <w:sz w:val="24"/>
          <w:szCs w:val="24"/>
          <w:lang w:eastAsia="ru-RU"/>
        </w:rPr>
        <w:t>«Дитячі ігрові майданчики» ДК 021:2015 - 37530000-2 Вироби для парків розваг, настільних або кімнатних ігор</w:t>
      </w:r>
    </w:p>
    <w:p w14:paraId="507FE756" w14:textId="2FE287E4" w:rsidR="00F335BD" w:rsidRDefault="00970921" w:rsidP="00F335BD">
      <w:pPr>
        <w:jc w:val="both"/>
      </w:pPr>
      <w:r w:rsidRPr="00B1291E">
        <w:rPr>
          <w:rFonts w:ascii="Times New Roman" w:hAnsi="Times New Roman" w:cs="Times New Roman"/>
          <w:sz w:val="24"/>
          <w:szCs w:val="24"/>
        </w:rPr>
        <w:t xml:space="preserve">3. Ідентифікатор закупівлі: </w:t>
      </w:r>
      <w:hyperlink r:id="rId4" w:tgtFrame="_blank" w:history="1">
        <w:r w:rsidR="00CF16CD" w:rsidRPr="00CF16CD">
          <w:rPr>
            <w:rStyle w:val="a3"/>
            <w:rFonts w:ascii="Times New Roman" w:hAnsi="Times New Roman" w:cs="Times New Roman"/>
            <w:sz w:val="24"/>
            <w:szCs w:val="24"/>
          </w:rPr>
          <w:t>UA-2026-08-13-011227-a</w:t>
        </w:r>
      </w:hyperlink>
      <w:r w:rsidR="00CF16CD" w:rsidRPr="00CF16CD">
        <w:rPr>
          <w:rFonts w:ascii="Times New Roman" w:hAnsi="Times New Roman" w:cs="Times New Roman"/>
          <w:sz w:val="24"/>
          <w:szCs w:val="24"/>
        </w:rPr>
        <w:t>  </w:t>
      </w:r>
      <w:r w:rsidR="00CF16CD" w:rsidRPr="00CF16CD">
        <w:t> </w:t>
      </w:r>
    </w:p>
    <w:p w14:paraId="720DD846" w14:textId="64775189" w:rsidR="00970921" w:rsidRPr="00B1291E" w:rsidRDefault="00970921" w:rsidP="00F335BD">
      <w:pPr>
        <w:jc w:val="both"/>
        <w:rPr>
          <w:rFonts w:ascii="Times New Roman" w:hAnsi="Times New Roman" w:cs="Times New Roman"/>
          <w:sz w:val="24"/>
          <w:szCs w:val="24"/>
        </w:rPr>
      </w:pPr>
      <w:r w:rsidRPr="00B1291E">
        <w:rPr>
          <w:rFonts w:ascii="Times New Roman" w:hAnsi="Times New Roman" w:cs="Times New Roman"/>
          <w:sz w:val="24"/>
          <w:szCs w:val="24"/>
        </w:rPr>
        <w:t>4. Процедура закупівлі: Відкриті торги (за особливостями)</w:t>
      </w:r>
    </w:p>
    <w:p w14:paraId="0FF6B941" w14:textId="415B662F" w:rsidR="00CF16CD" w:rsidRDefault="00970921" w:rsidP="00970921">
      <w:pPr>
        <w:rPr>
          <w:rFonts w:ascii="Times New Roman" w:eastAsia="Times New Roman" w:hAnsi="Times New Roman" w:cs="Times New Roman"/>
          <w:iCs/>
          <w:color w:val="000000" w:themeColor="text1"/>
          <w:sz w:val="24"/>
          <w:szCs w:val="24"/>
        </w:rPr>
      </w:pPr>
      <w:r w:rsidRPr="00B1291E">
        <w:rPr>
          <w:rFonts w:ascii="Times New Roman" w:hAnsi="Times New Roman" w:cs="Times New Roman"/>
          <w:sz w:val="24"/>
          <w:szCs w:val="24"/>
        </w:rPr>
        <w:t xml:space="preserve">5. Очікувана вартість закупівлі: </w:t>
      </w:r>
      <w:r w:rsidR="00CF16CD" w:rsidRPr="00CF16CD">
        <w:rPr>
          <w:rFonts w:ascii="Times New Roman" w:eastAsia="Times New Roman" w:hAnsi="Times New Roman" w:cs="Times New Roman"/>
          <w:iCs/>
          <w:color w:val="000000" w:themeColor="text1"/>
          <w:sz w:val="24"/>
          <w:szCs w:val="24"/>
        </w:rPr>
        <w:t>186 832.31 </w:t>
      </w:r>
      <w:r w:rsidR="00CF16CD">
        <w:rPr>
          <w:rFonts w:ascii="Times New Roman" w:eastAsia="Times New Roman" w:hAnsi="Times New Roman" w:cs="Times New Roman"/>
          <w:iCs/>
          <w:color w:val="000000" w:themeColor="text1"/>
          <w:sz w:val="24"/>
          <w:szCs w:val="24"/>
        </w:rPr>
        <w:t xml:space="preserve">грн. </w:t>
      </w:r>
      <w:r w:rsidR="00CF16CD" w:rsidRPr="007F32DC">
        <w:rPr>
          <w:rFonts w:ascii="Times New Roman" w:eastAsia="Times New Roman" w:hAnsi="Times New Roman" w:cs="Times New Roman"/>
          <w:iCs/>
          <w:color w:val="000000" w:themeColor="text1"/>
          <w:sz w:val="24"/>
          <w:szCs w:val="24"/>
        </w:rPr>
        <w:t xml:space="preserve">(Сто </w:t>
      </w:r>
      <w:r w:rsidR="00CF16CD">
        <w:rPr>
          <w:rFonts w:ascii="Times New Roman" w:eastAsia="Times New Roman" w:hAnsi="Times New Roman" w:cs="Times New Roman"/>
          <w:iCs/>
          <w:color w:val="000000" w:themeColor="text1"/>
          <w:sz w:val="24"/>
          <w:szCs w:val="24"/>
        </w:rPr>
        <w:t xml:space="preserve">вісімдесят шість </w:t>
      </w:r>
      <w:r w:rsidR="00CF16CD" w:rsidRPr="007F32DC">
        <w:rPr>
          <w:rFonts w:ascii="Times New Roman" w:eastAsia="Times New Roman" w:hAnsi="Times New Roman" w:cs="Times New Roman"/>
          <w:iCs/>
          <w:color w:val="000000" w:themeColor="text1"/>
          <w:sz w:val="24"/>
          <w:szCs w:val="24"/>
        </w:rPr>
        <w:t>тисяч</w:t>
      </w:r>
      <w:r w:rsidR="00CF16CD">
        <w:rPr>
          <w:rFonts w:ascii="Times New Roman" w:eastAsia="Times New Roman" w:hAnsi="Times New Roman" w:cs="Times New Roman"/>
          <w:iCs/>
          <w:color w:val="000000" w:themeColor="text1"/>
          <w:sz w:val="24"/>
          <w:szCs w:val="24"/>
        </w:rPr>
        <w:t xml:space="preserve"> вісімсот тридцять дві гривні</w:t>
      </w:r>
      <w:r w:rsidR="00CF16CD" w:rsidRPr="007F32DC">
        <w:rPr>
          <w:rFonts w:ascii="Times New Roman" w:eastAsia="Times New Roman" w:hAnsi="Times New Roman" w:cs="Times New Roman"/>
          <w:iCs/>
          <w:color w:val="000000" w:themeColor="text1"/>
          <w:sz w:val="24"/>
          <w:szCs w:val="24"/>
        </w:rPr>
        <w:t xml:space="preserve"> </w:t>
      </w:r>
      <w:proofErr w:type="spellStart"/>
      <w:r w:rsidR="00CF16CD" w:rsidRPr="007F32DC">
        <w:rPr>
          <w:rFonts w:ascii="Times New Roman" w:eastAsia="Times New Roman" w:hAnsi="Times New Roman" w:cs="Times New Roman"/>
          <w:iCs/>
          <w:color w:val="000000" w:themeColor="text1"/>
          <w:sz w:val="24"/>
          <w:szCs w:val="24"/>
        </w:rPr>
        <w:t>гривні</w:t>
      </w:r>
      <w:proofErr w:type="spellEnd"/>
      <w:r w:rsidR="00CF16CD" w:rsidRPr="007F32DC">
        <w:rPr>
          <w:rFonts w:ascii="Times New Roman" w:eastAsia="Times New Roman" w:hAnsi="Times New Roman" w:cs="Times New Roman"/>
          <w:iCs/>
          <w:color w:val="000000" w:themeColor="text1"/>
          <w:sz w:val="24"/>
          <w:szCs w:val="24"/>
        </w:rPr>
        <w:t xml:space="preserve"> 3</w:t>
      </w:r>
      <w:r w:rsidR="00CF16CD">
        <w:rPr>
          <w:rFonts w:ascii="Times New Roman" w:eastAsia="Times New Roman" w:hAnsi="Times New Roman" w:cs="Times New Roman"/>
          <w:iCs/>
          <w:color w:val="000000" w:themeColor="text1"/>
          <w:sz w:val="24"/>
          <w:szCs w:val="24"/>
        </w:rPr>
        <w:t>1</w:t>
      </w:r>
      <w:r w:rsidR="00CF16CD" w:rsidRPr="007F32DC">
        <w:rPr>
          <w:rFonts w:ascii="Times New Roman" w:eastAsia="Times New Roman" w:hAnsi="Times New Roman" w:cs="Times New Roman"/>
          <w:iCs/>
          <w:color w:val="000000" w:themeColor="text1"/>
          <w:sz w:val="24"/>
          <w:szCs w:val="24"/>
        </w:rPr>
        <w:t xml:space="preserve"> копійк</w:t>
      </w:r>
      <w:r w:rsidR="00CF16CD">
        <w:rPr>
          <w:rFonts w:ascii="Times New Roman" w:eastAsia="Times New Roman" w:hAnsi="Times New Roman" w:cs="Times New Roman"/>
          <w:iCs/>
          <w:color w:val="000000" w:themeColor="text1"/>
          <w:sz w:val="24"/>
          <w:szCs w:val="24"/>
        </w:rPr>
        <w:t>а</w:t>
      </w:r>
      <w:r w:rsidR="00CF16CD" w:rsidRPr="007F32DC">
        <w:rPr>
          <w:rFonts w:ascii="Times New Roman" w:eastAsia="Times New Roman" w:hAnsi="Times New Roman" w:cs="Times New Roman"/>
          <w:iCs/>
          <w:color w:val="000000" w:themeColor="text1"/>
          <w:sz w:val="24"/>
          <w:szCs w:val="24"/>
        </w:rPr>
        <w:t xml:space="preserve">) з </w:t>
      </w:r>
      <w:r w:rsidR="00CF16CD">
        <w:rPr>
          <w:rFonts w:ascii="Times New Roman" w:eastAsia="Times New Roman" w:hAnsi="Times New Roman" w:cs="Times New Roman"/>
          <w:iCs/>
          <w:color w:val="000000" w:themeColor="text1"/>
          <w:sz w:val="24"/>
          <w:szCs w:val="24"/>
        </w:rPr>
        <w:t>ПДВ</w:t>
      </w:r>
    </w:p>
    <w:p w14:paraId="75407C8E" w14:textId="4079486C" w:rsidR="005723F1" w:rsidRPr="00B1291E" w:rsidRDefault="00CF16CD" w:rsidP="00970921">
      <w:pPr>
        <w:rPr>
          <w:rFonts w:ascii="Times New Roman" w:hAnsi="Times New Roman" w:cs="Times New Roman"/>
          <w:sz w:val="24"/>
          <w:szCs w:val="24"/>
        </w:rPr>
      </w:pPr>
      <w:r w:rsidRPr="007F32DC">
        <w:rPr>
          <w:rFonts w:ascii="Times New Roman" w:eastAsia="Times New Roman" w:hAnsi="Times New Roman" w:cs="Times New Roman"/>
          <w:iCs/>
          <w:color w:val="000000" w:themeColor="text1"/>
          <w:sz w:val="24"/>
          <w:szCs w:val="24"/>
        </w:rPr>
        <w:t>ПДВ.</w:t>
      </w:r>
      <w:r w:rsidR="00970921" w:rsidRPr="00B1291E">
        <w:rPr>
          <w:rFonts w:ascii="Times New Roman" w:hAnsi="Times New Roman" w:cs="Times New Roman"/>
          <w:sz w:val="24"/>
          <w:szCs w:val="24"/>
        </w:rPr>
        <w:t xml:space="preserve">КЕКВ: </w:t>
      </w:r>
      <w:r>
        <w:rPr>
          <w:rFonts w:ascii="Times New Roman" w:hAnsi="Times New Roman" w:cs="Times New Roman"/>
          <w:sz w:val="24"/>
          <w:szCs w:val="24"/>
        </w:rPr>
        <w:t>31</w:t>
      </w:r>
      <w:r w:rsidR="00B1291E" w:rsidRPr="00B1291E">
        <w:rPr>
          <w:rFonts w:ascii="Times New Roman" w:hAnsi="Times New Roman" w:cs="Times New Roman"/>
          <w:sz w:val="24"/>
          <w:szCs w:val="24"/>
        </w:rPr>
        <w:t xml:space="preserve">10 </w:t>
      </w:r>
      <w:r w:rsidRPr="00CF16CD">
        <w:rPr>
          <w:rFonts w:ascii="Times New Roman" w:hAnsi="Times New Roman" w:cs="Times New Roman"/>
          <w:sz w:val="24"/>
          <w:szCs w:val="24"/>
        </w:rPr>
        <w:t>Придбання обладнання і предметів довгострокового користування</w:t>
      </w:r>
    </w:p>
    <w:p w14:paraId="6CAAEDFE" w14:textId="1681BD26" w:rsidR="00F335BD" w:rsidRDefault="00970921" w:rsidP="00970921">
      <w:pPr>
        <w:rPr>
          <w:rFonts w:ascii="Times New Roman" w:hAnsi="Times New Roman" w:cs="Times New Roman"/>
          <w:sz w:val="24"/>
          <w:szCs w:val="24"/>
        </w:rPr>
      </w:pPr>
      <w:r w:rsidRPr="00B1291E">
        <w:rPr>
          <w:rFonts w:ascii="Times New Roman" w:hAnsi="Times New Roman" w:cs="Times New Roman"/>
          <w:sz w:val="24"/>
          <w:szCs w:val="24"/>
        </w:rPr>
        <w:t>6. Обсяги закупівлі:</w:t>
      </w:r>
      <w:r w:rsidR="00F335BD">
        <w:rPr>
          <w:rFonts w:ascii="Times New Roman" w:hAnsi="Times New Roman" w:cs="Times New Roman"/>
          <w:sz w:val="24"/>
          <w:szCs w:val="24"/>
        </w:rPr>
        <w:t xml:space="preserve"> </w:t>
      </w:r>
    </w:p>
    <w:tbl>
      <w:tblPr>
        <w:tblStyle w:val="a7"/>
        <w:tblW w:w="0" w:type="auto"/>
        <w:tblInd w:w="-5" w:type="dxa"/>
        <w:tblLook w:val="04A0" w:firstRow="1" w:lastRow="0" w:firstColumn="1" w:lastColumn="0" w:noHBand="0" w:noVBand="1"/>
      </w:tblPr>
      <w:tblGrid>
        <w:gridCol w:w="560"/>
        <w:gridCol w:w="5402"/>
      </w:tblGrid>
      <w:tr w:rsidR="00CF16CD" w:rsidRPr="00CF16CD" w14:paraId="2C613B69" w14:textId="77777777" w:rsidTr="00CF16CD">
        <w:tc>
          <w:tcPr>
            <w:tcW w:w="560" w:type="dxa"/>
          </w:tcPr>
          <w:p w14:paraId="6DB2791D" w14:textId="77777777" w:rsidR="00CF16CD" w:rsidRPr="00CF16CD" w:rsidRDefault="00CF16CD" w:rsidP="00A26EB9">
            <w:pPr>
              <w:jc w:val="both"/>
              <w:rPr>
                <w:rFonts w:ascii="Times New Roman" w:eastAsia="Times New Roman CYR" w:hAnsi="Times New Roman" w:cs="Times New Roman"/>
                <w:sz w:val="24"/>
                <w:szCs w:val="24"/>
                <w:lang w:eastAsia="ru-RU"/>
              </w:rPr>
            </w:pPr>
            <w:r w:rsidRPr="00CF16CD">
              <w:rPr>
                <w:rFonts w:ascii="Times New Roman" w:eastAsia="Times New Roman CYR" w:hAnsi="Times New Roman" w:cs="Times New Roman"/>
                <w:sz w:val="24"/>
                <w:szCs w:val="24"/>
                <w:lang w:eastAsia="ru-RU"/>
              </w:rPr>
              <w:t>№ п/п</w:t>
            </w:r>
          </w:p>
        </w:tc>
        <w:tc>
          <w:tcPr>
            <w:tcW w:w="5402" w:type="dxa"/>
          </w:tcPr>
          <w:p w14:paraId="72DD3C5A" w14:textId="7F543EA8" w:rsidR="00CF16CD" w:rsidRPr="00CF16CD" w:rsidRDefault="00CF16CD" w:rsidP="00A26EB9">
            <w:pPr>
              <w:jc w:val="both"/>
              <w:rPr>
                <w:rFonts w:ascii="Times New Roman" w:eastAsia="Times New Roman CYR" w:hAnsi="Times New Roman" w:cs="Times New Roman"/>
                <w:sz w:val="24"/>
                <w:szCs w:val="24"/>
                <w:lang w:eastAsia="ru-RU"/>
              </w:rPr>
            </w:pPr>
            <w:r w:rsidRPr="00CF16CD">
              <w:rPr>
                <w:rFonts w:ascii="Times New Roman" w:eastAsia="Times New Roman CYR" w:hAnsi="Times New Roman" w:cs="Times New Roman"/>
                <w:sz w:val="24"/>
                <w:szCs w:val="24"/>
                <w:lang w:eastAsia="ru-RU"/>
              </w:rPr>
              <w:t>Назва</w:t>
            </w:r>
          </w:p>
        </w:tc>
      </w:tr>
      <w:tr w:rsidR="00CF16CD" w:rsidRPr="00CF16CD" w14:paraId="153F6BB5" w14:textId="77777777" w:rsidTr="00CF16CD">
        <w:tc>
          <w:tcPr>
            <w:tcW w:w="560" w:type="dxa"/>
          </w:tcPr>
          <w:p w14:paraId="29310895" w14:textId="77777777" w:rsidR="00CF16CD" w:rsidRPr="00CF16CD" w:rsidRDefault="00CF16CD" w:rsidP="00A26EB9">
            <w:pPr>
              <w:jc w:val="both"/>
              <w:rPr>
                <w:rFonts w:ascii="Times New Roman" w:eastAsia="Times New Roman CYR" w:hAnsi="Times New Roman" w:cs="Times New Roman"/>
                <w:sz w:val="24"/>
                <w:szCs w:val="24"/>
                <w:lang w:eastAsia="ru-RU"/>
              </w:rPr>
            </w:pPr>
            <w:r w:rsidRPr="00CF16CD">
              <w:rPr>
                <w:rFonts w:ascii="Times New Roman" w:eastAsia="Times New Roman CYR" w:hAnsi="Times New Roman" w:cs="Times New Roman"/>
                <w:sz w:val="24"/>
                <w:szCs w:val="24"/>
                <w:lang w:eastAsia="ru-RU"/>
              </w:rPr>
              <w:t>1</w:t>
            </w:r>
          </w:p>
        </w:tc>
        <w:tc>
          <w:tcPr>
            <w:tcW w:w="5402" w:type="dxa"/>
          </w:tcPr>
          <w:p w14:paraId="3377C7F9" w14:textId="069351C7" w:rsidR="00CF16CD" w:rsidRPr="00CF16CD" w:rsidRDefault="00CF16CD" w:rsidP="00CF16CD">
            <w:pPr>
              <w:spacing w:line="100" w:lineRule="atLeast"/>
              <w:jc w:val="both"/>
              <w:rPr>
                <w:rFonts w:ascii="Times New Roman" w:hAnsi="Times New Roman" w:cs="Times New Roman"/>
                <w:sz w:val="24"/>
                <w:szCs w:val="24"/>
              </w:rPr>
            </w:pPr>
            <w:r w:rsidRPr="00CF16CD">
              <w:rPr>
                <w:rFonts w:ascii="Times New Roman" w:hAnsi="Times New Roman" w:cs="Times New Roman"/>
                <w:sz w:val="24"/>
                <w:szCs w:val="24"/>
              </w:rPr>
              <w:t>Ігровий комплекс</w:t>
            </w:r>
            <w:r w:rsidRPr="00CF16CD">
              <w:rPr>
                <w:rFonts w:ascii="Times New Roman" w:hAnsi="Times New Roman" w:cs="Times New Roman"/>
                <w:sz w:val="24"/>
                <w:szCs w:val="24"/>
              </w:rPr>
              <w:t xml:space="preserve"> – 1 шт.</w:t>
            </w:r>
          </w:p>
        </w:tc>
      </w:tr>
      <w:tr w:rsidR="00CF16CD" w:rsidRPr="00CF16CD" w14:paraId="2636D30C" w14:textId="77777777" w:rsidTr="00CF16CD">
        <w:tc>
          <w:tcPr>
            <w:tcW w:w="560" w:type="dxa"/>
          </w:tcPr>
          <w:p w14:paraId="3D13C6D6" w14:textId="77777777" w:rsidR="00CF16CD" w:rsidRPr="00CF16CD" w:rsidRDefault="00CF16CD" w:rsidP="00A26EB9">
            <w:pPr>
              <w:jc w:val="both"/>
              <w:rPr>
                <w:rFonts w:ascii="Times New Roman" w:eastAsia="Times New Roman CYR" w:hAnsi="Times New Roman" w:cs="Times New Roman"/>
                <w:sz w:val="24"/>
                <w:szCs w:val="24"/>
                <w:lang w:eastAsia="ru-RU"/>
              </w:rPr>
            </w:pPr>
            <w:r w:rsidRPr="00CF16CD">
              <w:rPr>
                <w:rFonts w:ascii="Times New Roman" w:eastAsia="Times New Roman CYR" w:hAnsi="Times New Roman" w:cs="Times New Roman"/>
                <w:sz w:val="24"/>
                <w:szCs w:val="24"/>
                <w:lang w:eastAsia="ru-RU"/>
              </w:rPr>
              <w:t>2</w:t>
            </w:r>
          </w:p>
        </w:tc>
        <w:tc>
          <w:tcPr>
            <w:tcW w:w="5402" w:type="dxa"/>
          </w:tcPr>
          <w:p w14:paraId="3ABFCF8B" w14:textId="110B2546" w:rsidR="00CF16CD" w:rsidRPr="00CF16CD" w:rsidRDefault="00CF16CD" w:rsidP="00CF16CD">
            <w:pPr>
              <w:pStyle w:val="aa"/>
              <w:spacing w:after="0" w:line="100" w:lineRule="atLeast"/>
              <w:jc w:val="both"/>
              <w:rPr>
                <w:rFonts w:ascii="Times New Roman" w:eastAsia="Times New Roman CYR" w:hAnsi="Times New Roman" w:cs="Times New Roman"/>
                <w:sz w:val="24"/>
                <w:szCs w:val="24"/>
                <w:lang w:val="uk-UA" w:eastAsia="ru-RU"/>
              </w:rPr>
            </w:pPr>
            <w:r w:rsidRPr="00CF16CD">
              <w:rPr>
                <w:rFonts w:ascii="Times New Roman" w:eastAsia="Times New Roman CYR" w:hAnsi="Times New Roman" w:cs="Times New Roman"/>
                <w:sz w:val="24"/>
                <w:szCs w:val="24"/>
                <w:lang w:eastAsia="ru-RU"/>
              </w:rPr>
              <w:t xml:space="preserve">Карусель </w:t>
            </w:r>
            <w:proofErr w:type="spellStart"/>
            <w:r w:rsidRPr="00CF16CD">
              <w:rPr>
                <w:rFonts w:ascii="Times New Roman" w:eastAsia="Times New Roman CYR" w:hAnsi="Times New Roman" w:cs="Times New Roman"/>
                <w:sz w:val="24"/>
                <w:szCs w:val="24"/>
                <w:lang w:eastAsia="ru-RU"/>
              </w:rPr>
              <w:t>дитяча</w:t>
            </w:r>
            <w:proofErr w:type="spellEnd"/>
            <w:r w:rsidRPr="00CF16CD">
              <w:rPr>
                <w:rFonts w:ascii="Times New Roman" w:eastAsia="Times New Roman CYR" w:hAnsi="Times New Roman" w:cs="Times New Roman"/>
                <w:sz w:val="24"/>
                <w:szCs w:val="24"/>
                <w:lang w:eastAsia="ru-RU"/>
              </w:rPr>
              <w:t xml:space="preserve"> </w:t>
            </w:r>
            <w:r w:rsidRPr="00CF16CD">
              <w:rPr>
                <w:rFonts w:ascii="Times New Roman" w:hAnsi="Times New Roman" w:cs="Times New Roman"/>
                <w:sz w:val="24"/>
                <w:szCs w:val="24"/>
              </w:rPr>
              <w:t>– 1 шт.</w:t>
            </w:r>
          </w:p>
          <w:p w14:paraId="65C73486" w14:textId="5CB4EDBF" w:rsidR="00CF16CD" w:rsidRPr="00CF16CD" w:rsidRDefault="00CF16CD" w:rsidP="00A26EB9">
            <w:pPr>
              <w:jc w:val="both"/>
              <w:rPr>
                <w:rFonts w:ascii="Times New Roman" w:eastAsia="Times New Roman CYR" w:hAnsi="Times New Roman" w:cs="Times New Roman"/>
                <w:sz w:val="24"/>
                <w:szCs w:val="24"/>
                <w:lang w:eastAsia="ru-RU"/>
              </w:rPr>
            </w:pPr>
          </w:p>
        </w:tc>
      </w:tr>
      <w:tr w:rsidR="00CF16CD" w:rsidRPr="00CF16CD" w14:paraId="192A5235" w14:textId="77777777" w:rsidTr="00CF16CD">
        <w:tc>
          <w:tcPr>
            <w:tcW w:w="560" w:type="dxa"/>
          </w:tcPr>
          <w:p w14:paraId="204B2916" w14:textId="77777777" w:rsidR="00CF16CD" w:rsidRPr="00CF16CD" w:rsidRDefault="00CF16CD" w:rsidP="00A26EB9">
            <w:pPr>
              <w:jc w:val="both"/>
              <w:rPr>
                <w:rFonts w:ascii="Times New Roman" w:eastAsia="Times New Roman CYR" w:hAnsi="Times New Roman" w:cs="Times New Roman"/>
                <w:sz w:val="24"/>
                <w:szCs w:val="24"/>
                <w:lang w:eastAsia="ru-RU"/>
              </w:rPr>
            </w:pPr>
            <w:r w:rsidRPr="00CF16CD">
              <w:rPr>
                <w:rFonts w:ascii="Times New Roman" w:eastAsia="Times New Roman CYR" w:hAnsi="Times New Roman" w:cs="Times New Roman"/>
                <w:sz w:val="24"/>
                <w:szCs w:val="24"/>
                <w:lang w:eastAsia="ru-RU"/>
              </w:rPr>
              <w:t>3</w:t>
            </w:r>
          </w:p>
        </w:tc>
        <w:tc>
          <w:tcPr>
            <w:tcW w:w="5402" w:type="dxa"/>
          </w:tcPr>
          <w:p w14:paraId="56EB3A59" w14:textId="191546BE" w:rsidR="00CF16CD" w:rsidRPr="00CF16CD" w:rsidRDefault="00CF16CD" w:rsidP="00CF16CD">
            <w:pPr>
              <w:pStyle w:val="a8"/>
              <w:shd w:val="clear" w:color="auto" w:fill="FFFFFF"/>
              <w:spacing w:before="0" w:beforeAutospacing="0" w:after="0" w:afterAutospacing="0"/>
              <w:contextualSpacing/>
              <w:jc w:val="both"/>
              <w:rPr>
                <w:rFonts w:eastAsia="Times New Roman CYR"/>
                <w:lang w:eastAsia="ru-RU"/>
              </w:rPr>
            </w:pPr>
            <w:r w:rsidRPr="00CF16CD">
              <w:rPr>
                <w:rFonts w:eastAsia="Times New Roman CYR"/>
                <w:lang w:eastAsia="ru-RU"/>
              </w:rPr>
              <w:t xml:space="preserve">Гойдалка-балансир </w:t>
            </w:r>
            <w:r w:rsidRPr="00CF16CD">
              <w:t>– 1 шт.</w:t>
            </w:r>
          </w:p>
        </w:tc>
      </w:tr>
      <w:tr w:rsidR="00CF16CD" w:rsidRPr="00CF16CD" w14:paraId="5D7775B7" w14:textId="77777777" w:rsidTr="00CF16CD">
        <w:tc>
          <w:tcPr>
            <w:tcW w:w="560" w:type="dxa"/>
          </w:tcPr>
          <w:p w14:paraId="07A087FC" w14:textId="77777777" w:rsidR="00CF16CD" w:rsidRPr="00CF16CD" w:rsidRDefault="00CF16CD" w:rsidP="00A26EB9">
            <w:pPr>
              <w:jc w:val="both"/>
              <w:rPr>
                <w:rFonts w:ascii="Times New Roman" w:eastAsia="Times New Roman CYR" w:hAnsi="Times New Roman" w:cs="Times New Roman"/>
                <w:sz w:val="24"/>
                <w:szCs w:val="24"/>
                <w:lang w:eastAsia="ru-RU"/>
              </w:rPr>
            </w:pPr>
            <w:r w:rsidRPr="00CF16CD">
              <w:rPr>
                <w:rFonts w:ascii="Times New Roman" w:eastAsia="Times New Roman CYR" w:hAnsi="Times New Roman" w:cs="Times New Roman"/>
                <w:sz w:val="24"/>
                <w:szCs w:val="24"/>
                <w:lang w:eastAsia="ru-RU"/>
              </w:rPr>
              <w:t>4</w:t>
            </w:r>
          </w:p>
        </w:tc>
        <w:tc>
          <w:tcPr>
            <w:tcW w:w="5402" w:type="dxa"/>
          </w:tcPr>
          <w:p w14:paraId="32681196" w14:textId="387195FB" w:rsidR="00CF16CD" w:rsidRPr="00CF16CD" w:rsidRDefault="00CF16CD" w:rsidP="00A26EB9">
            <w:pPr>
              <w:tabs>
                <w:tab w:val="num" w:pos="1080"/>
              </w:tabs>
              <w:jc w:val="both"/>
              <w:rPr>
                <w:rFonts w:ascii="Times New Roman" w:eastAsia="Times New Roman CYR" w:hAnsi="Times New Roman" w:cs="Times New Roman"/>
                <w:sz w:val="24"/>
                <w:szCs w:val="24"/>
                <w:lang w:eastAsia="ru-RU"/>
              </w:rPr>
            </w:pPr>
            <w:r w:rsidRPr="00CF16CD">
              <w:rPr>
                <w:rFonts w:ascii="Times New Roman" w:eastAsia="Times New Roman CYR" w:hAnsi="Times New Roman" w:cs="Times New Roman"/>
                <w:sz w:val="24"/>
                <w:szCs w:val="24"/>
                <w:lang w:eastAsia="ru-RU"/>
              </w:rPr>
              <w:t xml:space="preserve">Пісочниця </w:t>
            </w:r>
            <w:r w:rsidRPr="00CF16CD">
              <w:rPr>
                <w:rFonts w:ascii="Times New Roman" w:hAnsi="Times New Roman" w:cs="Times New Roman"/>
                <w:sz w:val="24"/>
                <w:szCs w:val="24"/>
              </w:rPr>
              <w:t>– 1 шт.</w:t>
            </w:r>
          </w:p>
        </w:tc>
      </w:tr>
      <w:tr w:rsidR="00CF16CD" w:rsidRPr="00CF16CD" w14:paraId="62548312" w14:textId="77777777" w:rsidTr="00CF16CD">
        <w:tc>
          <w:tcPr>
            <w:tcW w:w="560" w:type="dxa"/>
          </w:tcPr>
          <w:p w14:paraId="4AEBDF99" w14:textId="77777777" w:rsidR="00CF16CD" w:rsidRPr="00CF16CD" w:rsidRDefault="00CF16CD" w:rsidP="00A26EB9">
            <w:pPr>
              <w:jc w:val="both"/>
              <w:rPr>
                <w:rFonts w:ascii="Times New Roman" w:eastAsia="Times New Roman CYR" w:hAnsi="Times New Roman" w:cs="Times New Roman"/>
                <w:sz w:val="24"/>
                <w:szCs w:val="24"/>
                <w:lang w:eastAsia="ru-RU"/>
              </w:rPr>
            </w:pPr>
            <w:r w:rsidRPr="00CF16CD">
              <w:rPr>
                <w:rFonts w:ascii="Times New Roman" w:eastAsia="Times New Roman CYR" w:hAnsi="Times New Roman" w:cs="Times New Roman"/>
                <w:sz w:val="24"/>
                <w:szCs w:val="24"/>
                <w:lang w:eastAsia="ru-RU"/>
              </w:rPr>
              <w:t>5</w:t>
            </w:r>
          </w:p>
        </w:tc>
        <w:tc>
          <w:tcPr>
            <w:tcW w:w="5402" w:type="dxa"/>
          </w:tcPr>
          <w:p w14:paraId="79378775" w14:textId="4EC38C4D" w:rsidR="00CF16CD" w:rsidRPr="00CF16CD" w:rsidRDefault="00CF16CD" w:rsidP="00A26EB9">
            <w:pPr>
              <w:jc w:val="both"/>
              <w:rPr>
                <w:rFonts w:ascii="Times New Roman" w:hAnsi="Times New Roman" w:cs="Times New Roman"/>
                <w:sz w:val="20"/>
                <w:szCs w:val="20"/>
              </w:rPr>
            </w:pPr>
            <w:r w:rsidRPr="00CF16CD">
              <w:rPr>
                <w:rFonts w:ascii="Times New Roman" w:eastAsia="Times New Roman CYR" w:hAnsi="Times New Roman" w:cs="Times New Roman"/>
                <w:sz w:val="24"/>
                <w:szCs w:val="24"/>
                <w:lang w:eastAsia="ru-RU"/>
              </w:rPr>
              <w:t xml:space="preserve">Ігровий будиночок </w:t>
            </w:r>
            <w:r w:rsidRPr="00CF16CD">
              <w:rPr>
                <w:rFonts w:ascii="Times New Roman" w:hAnsi="Times New Roman" w:cs="Times New Roman"/>
                <w:sz w:val="24"/>
                <w:szCs w:val="24"/>
              </w:rPr>
              <w:t>– 1 шт.</w:t>
            </w:r>
          </w:p>
        </w:tc>
      </w:tr>
      <w:tr w:rsidR="00CF16CD" w:rsidRPr="00CF16CD" w14:paraId="59B2D083" w14:textId="77777777" w:rsidTr="003574F6">
        <w:trPr>
          <w:trHeight w:val="562"/>
        </w:trPr>
        <w:tc>
          <w:tcPr>
            <w:tcW w:w="560" w:type="dxa"/>
          </w:tcPr>
          <w:p w14:paraId="5F353536" w14:textId="77777777" w:rsidR="00CF16CD" w:rsidRPr="00CF16CD" w:rsidRDefault="00CF16CD" w:rsidP="00A26EB9">
            <w:pPr>
              <w:jc w:val="both"/>
              <w:rPr>
                <w:rFonts w:ascii="Times New Roman" w:eastAsia="Times New Roman CYR" w:hAnsi="Times New Roman" w:cs="Times New Roman"/>
                <w:sz w:val="24"/>
                <w:szCs w:val="24"/>
                <w:lang w:eastAsia="ru-RU"/>
              </w:rPr>
            </w:pPr>
            <w:r w:rsidRPr="00CF16CD">
              <w:rPr>
                <w:rFonts w:ascii="Times New Roman" w:eastAsia="Times New Roman CYR" w:hAnsi="Times New Roman" w:cs="Times New Roman"/>
                <w:sz w:val="24"/>
                <w:szCs w:val="24"/>
                <w:lang w:eastAsia="ru-RU"/>
              </w:rPr>
              <w:t>6</w:t>
            </w:r>
          </w:p>
        </w:tc>
        <w:tc>
          <w:tcPr>
            <w:tcW w:w="5402" w:type="dxa"/>
          </w:tcPr>
          <w:p w14:paraId="7F9030F3" w14:textId="3F36B6DA" w:rsidR="00CF16CD" w:rsidRPr="00CF16CD" w:rsidRDefault="00CF16CD" w:rsidP="00CF16CD">
            <w:pPr>
              <w:pStyle w:val="a8"/>
              <w:shd w:val="clear" w:color="auto" w:fill="FFFFFF"/>
              <w:spacing w:before="0" w:beforeAutospacing="0" w:after="0" w:afterAutospacing="0"/>
              <w:contextualSpacing/>
              <w:jc w:val="both"/>
            </w:pPr>
            <w:r w:rsidRPr="00CF16CD">
              <w:rPr>
                <w:rFonts w:eastAsia="Times New Roman CYR"/>
                <w:lang w:eastAsia="ru-RU"/>
              </w:rPr>
              <w:t>Розвиваюча панель (лабіринт)</w:t>
            </w:r>
            <w:r w:rsidRPr="00CF16CD">
              <w:rPr>
                <w:rFonts w:eastAsia="Times New Roman CYR"/>
                <w:lang w:eastAsia="ru-RU"/>
              </w:rPr>
              <w:t xml:space="preserve"> - </w:t>
            </w:r>
            <w:r w:rsidRPr="00CF16CD">
              <w:t>– 1 шт.</w:t>
            </w:r>
          </w:p>
        </w:tc>
      </w:tr>
    </w:tbl>
    <w:p w14:paraId="3041F721" w14:textId="77777777" w:rsidR="00CF16CD" w:rsidRDefault="00CF16CD" w:rsidP="00970921">
      <w:pPr>
        <w:rPr>
          <w:rFonts w:ascii="Times New Roman" w:hAnsi="Times New Roman" w:cs="Times New Roman"/>
          <w:sz w:val="24"/>
          <w:szCs w:val="24"/>
          <w:lang w:val="ru-RU"/>
        </w:rPr>
      </w:pPr>
    </w:p>
    <w:p w14:paraId="05E70B51" w14:textId="3FFB8A63" w:rsidR="00970921" w:rsidRPr="00F335BD" w:rsidRDefault="00970921" w:rsidP="00970921">
      <w:pPr>
        <w:rPr>
          <w:rFonts w:ascii="Times New Roman" w:hAnsi="Times New Roman" w:cs="Times New Roman"/>
          <w:sz w:val="24"/>
          <w:szCs w:val="24"/>
          <w:lang w:val="ru-RU"/>
        </w:rPr>
      </w:pPr>
      <w:r w:rsidRPr="00B1291E">
        <w:rPr>
          <w:rFonts w:ascii="Times New Roman" w:hAnsi="Times New Roman" w:cs="Times New Roman"/>
          <w:sz w:val="24"/>
          <w:szCs w:val="24"/>
        </w:rPr>
        <w:t xml:space="preserve">7. Термін </w:t>
      </w:r>
      <w:r w:rsidR="00B1291E" w:rsidRPr="00B1291E">
        <w:rPr>
          <w:rFonts w:ascii="Times New Roman" w:hAnsi="Times New Roman" w:cs="Times New Roman"/>
          <w:sz w:val="24"/>
          <w:szCs w:val="24"/>
        </w:rPr>
        <w:t>поставки товару</w:t>
      </w:r>
      <w:r w:rsidRPr="00B1291E">
        <w:rPr>
          <w:rFonts w:ascii="Times New Roman" w:hAnsi="Times New Roman" w:cs="Times New Roman"/>
          <w:sz w:val="24"/>
          <w:szCs w:val="24"/>
        </w:rPr>
        <w:t xml:space="preserve">: до </w:t>
      </w:r>
      <w:r w:rsidR="00961E07">
        <w:rPr>
          <w:rFonts w:ascii="Times New Roman" w:hAnsi="Times New Roman" w:cs="Times New Roman"/>
          <w:sz w:val="24"/>
          <w:szCs w:val="24"/>
        </w:rPr>
        <w:t>0</w:t>
      </w:r>
      <w:r w:rsidR="00CF16CD">
        <w:rPr>
          <w:rFonts w:ascii="Times New Roman" w:hAnsi="Times New Roman" w:cs="Times New Roman"/>
          <w:sz w:val="24"/>
          <w:szCs w:val="24"/>
        </w:rPr>
        <w:t>2</w:t>
      </w:r>
      <w:r w:rsidR="00F335BD">
        <w:rPr>
          <w:rFonts w:ascii="Times New Roman" w:hAnsi="Times New Roman" w:cs="Times New Roman"/>
          <w:sz w:val="24"/>
          <w:szCs w:val="24"/>
        </w:rPr>
        <w:t xml:space="preserve"> </w:t>
      </w:r>
      <w:r w:rsidR="00CF16CD">
        <w:rPr>
          <w:rFonts w:ascii="Times New Roman" w:hAnsi="Times New Roman" w:cs="Times New Roman"/>
          <w:sz w:val="24"/>
          <w:szCs w:val="24"/>
        </w:rPr>
        <w:t>жовтня</w:t>
      </w:r>
      <w:r w:rsidRPr="00B1291E">
        <w:rPr>
          <w:rFonts w:ascii="Times New Roman" w:hAnsi="Times New Roman" w:cs="Times New Roman"/>
          <w:sz w:val="24"/>
          <w:szCs w:val="24"/>
        </w:rPr>
        <w:t xml:space="preserve"> 202</w:t>
      </w:r>
      <w:r w:rsidR="00567611">
        <w:rPr>
          <w:rFonts w:ascii="Times New Roman" w:hAnsi="Times New Roman" w:cs="Times New Roman"/>
          <w:sz w:val="24"/>
          <w:szCs w:val="24"/>
        </w:rPr>
        <w:t>6</w:t>
      </w:r>
      <w:r w:rsidRPr="00B1291E">
        <w:rPr>
          <w:rFonts w:ascii="Times New Roman" w:hAnsi="Times New Roman" w:cs="Times New Roman"/>
          <w:sz w:val="24"/>
          <w:szCs w:val="24"/>
        </w:rPr>
        <w:t xml:space="preserve"> року</w:t>
      </w:r>
    </w:p>
    <w:p w14:paraId="40A9D954" w14:textId="6398801E" w:rsidR="003C66D5" w:rsidRPr="00821948" w:rsidRDefault="00970921" w:rsidP="003C66D5">
      <w:pPr>
        <w:tabs>
          <w:tab w:val="left" w:pos="3851"/>
        </w:tabs>
        <w:jc w:val="both"/>
        <w:rPr>
          <w:rFonts w:ascii="Times New Roman" w:hAnsi="Times New Roman" w:cs="Times New Roman"/>
          <w:bCs/>
          <w:spacing w:val="-3"/>
          <w:kern w:val="1"/>
          <w:sz w:val="24"/>
          <w:szCs w:val="24"/>
        </w:rPr>
      </w:pPr>
      <w:r w:rsidRPr="00B1291E">
        <w:rPr>
          <w:rFonts w:ascii="Times New Roman" w:hAnsi="Times New Roman" w:cs="Times New Roman"/>
          <w:sz w:val="24"/>
          <w:szCs w:val="24"/>
        </w:rPr>
        <w:t xml:space="preserve">8. Місце </w:t>
      </w:r>
      <w:r w:rsidR="00B1291E" w:rsidRPr="00B1291E">
        <w:rPr>
          <w:rFonts w:ascii="Times New Roman" w:hAnsi="Times New Roman" w:cs="Times New Roman"/>
          <w:sz w:val="24"/>
          <w:szCs w:val="24"/>
        </w:rPr>
        <w:t>поставки товару</w:t>
      </w:r>
      <w:r w:rsidRPr="00B1291E">
        <w:rPr>
          <w:rFonts w:ascii="Times New Roman" w:hAnsi="Times New Roman" w:cs="Times New Roman"/>
          <w:sz w:val="24"/>
          <w:szCs w:val="24"/>
        </w:rPr>
        <w:t xml:space="preserve">: </w:t>
      </w:r>
      <w:r w:rsidR="00821948" w:rsidRPr="0021134A">
        <w:rPr>
          <w:rFonts w:ascii="Times New Roman" w:hAnsi="Times New Roman" w:cs="Times New Roman"/>
          <w:bCs/>
          <w:sz w:val="24"/>
          <w:szCs w:val="24"/>
        </w:rPr>
        <w:t xml:space="preserve">Місце </w:t>
      </w:r>
      <w:r w:rsidR="00821948">
        <w:rPr>
          <w:rFonts w:ascii="Times New Roman" w:hAnsi="Times New Roman" w:cs="Times New Roman"/>
          <w:bCs/>
          <w:sz w:val="24"/>
          <w:szCs w:val="24"/>
        </w:rPr>
        <w:t>поставки товару</w:t>
      </w:r>
      <w:r w:rsidR="00821948" w:rsidRPr="0021134A">
        <w:rPr>
          <w:rFonts w:ascii="Times New Roman" w:hAnsi="Times New Roman" w:cs="Times New Roman"/>
          <w:bCs/>
          <w:sz w:val="24"/>
          <w:szCs w:val="24"/>
        </w:rPr>
        <w:t xml:space="preserve">: </w:t>
      </w:r>
      <w:r w:rsidR="00821948" w:rsidRPr="00AD2252">
        <w:rPr>
          <w:rFonts w:ascii="Times New Roman" w:hAnsi="Times New Roman" w:cs="Times New Roman"/>
          <w:bCs/>
          <w:sz w:val="24"/>
          <w:szCs w:val="24"/>
        </w:rPr>
        <w:t>Житомирська обл., Коростенський р-н, м. Малин</w:t>
      </w:r>
      <w:r w:rsidR="00821948">
        <w:rPr>
          <w:rFonts w:ascii="Times New Roman" w:hAnsi="Times New Roman" w:cs="Times New Roman"/>
          <w:bCs/>
          <w:sz w:val="24"/>
          <w:szCs w:val="24"/>
        </w:rPr>
        <w:t xml:space="preserve">. вул. </w:t>
      </w:r>
      <w:r w:rsidR="00F335BD">
        <w:rPr>
          <w:rFonts w:ascii="Times New Roman" w:hAnsi="Times New Roman" w:cs="Times New Roman"/>
          <w:bCs/>
          <w:sz w:val="24"/>
          <w:szCs w:val="24"/>
        </w:rPr>
        <w:t>Паркова</w:t>
      </w:r>
      <w:r w:rsidR="00821948">
        <w:rPr>
          <w:rFonts w:ascii="Times New Roman" w:hAnsi="Times New Roman" w:cs="Times New Roman"/>
          <w:bCs/>
          <w:sz w:val="24"/>
          <w:szCs w:val="24"/>
        </w:rPr>
        <w:t xml:space="preserve">, </w:t>
      </w:r>
      <w:r w:rsidR="00F335BD">
        <w:rPr>
          <w:rFonts w:ascii="Times New Roman" w:hAnsi="Times New Roman" w:cs="Times New Roman"/>
          <w:bCs/>
          <w:sz w:val="24"/>
          <w:szCs w:val="24"/>
        </w:rPr>
        <w:t>1</w:t>
      </w:r>
      <w:r w:rsidR="00821948">
        <w:rPr>
          <w:rFonts w:ascii="Times New Roman" w:hAnsi="Times New Roman" w:cs="Times New Roman"/>
          <w:bCs/>
          <w:sz w:val="24"/>
          <w:szCs w:val="24"/>
        </w:rPr>
        <w:t>.</w:t>
      </w:r>
    </w:p>
    <w:p w14:paraId="01C398AE" w14:textId="318860C1" w:rsidR="00EE6BC0" w:rsidRPr="00B1291E" w:rsidRDefault="00970921" w:rsidP="00B1291E">
      <w:pPr>
        <w:jc w:val="both"/>
        <w:rPr>
          <w:rFonts w:ascii="Times New Roman" w:hAnsi="Times New Roman" w:cs="Times New Roman"/>
          <w:sz w:val="24"/>
          <w:szCs w:val="24"/>
        </w:rPr>
      </w:pPr>
      <w:r w:rsidRPr="00B1291E">
        <w:rPr>
          <w:rFonts w:ascii="Times New Roman" w:hAnsi="Times New Roman" w:cs="Times New Roman"/>
          <w:sz w:val="24"/>
          <w:szCs w:val="24"/>
        </w:rPr>
        <w:t>9. Обґрунтування обсягів закупівлі</w:t>
      </w:r>
      <w:r w:rsidR="00FA743E" w:rsidRPr="00B1291E">
        <w:rPr>
          <w:rFonts w:ascii="Times New Roman" w:hAnsi="Times New Roman" w:cs="Times New Roman"/>
          <w:sz w:val="24"/>
          <w:szCs w:val="24"/>
        </w:rPr>
        <w:t xml:space="preserve">: </w:t>
      </w:r>
      <w:r w:rsidR="00F01208" w:rsidRPr="00B1291E">
        <w:rPr>
          <w:rFonts w:ascii="Times New Roman" w:hAnsi="Times New Roman" w:cs="Times New Roman"/>
          <w:sz w:val="24"/>
          <w:szCs w:val="24"/>
        </w:rPr>
        <w:t>визначені відповідно до потреби замовника</w:t>
      </w:r>
      <w:r w:rsidR="00B1291E" w:rsidRPr="00B1291E">
        <w:rPr>
          <w:rFonts w:ascii="Times New Roman" w:hAnsi="Times New Roman" w:cs="Times New Roman"/>
          <w:sz w:val="24"/>
          <w:szCs w:val="24"/>
        </w:rPr>
        <w:t>.</w:t>
      </w:r>
    </w:p>
    <w:p w14:paraId="421A2878" w14:textId="4A768930" w:rsidR="00970921" w:rsidRPr="00B1291E" w:rsidRDefault="00970921" w:rsidP="00BC47A9">
      <w:pPr>
        <w:jc w:val="both"/>
        <w:rPr>
          <w:rFonts w:ascii="Times New Roman" w:hAnsi="Times New Roman" w:cs="Times New Roman"/>
          <w:sz w:val="24"/>
          <w:szCs w:val="24"/>
        </w:rPr>
      </w:pPr>
      <w:r w:rsidRPr="00B1291E">
        <w:rPr>
          <w:rFonts w:ascii="Times New Roman" w:hAnsi="Times New Roman" w:cs="Times New Roman"/>
          <w:sz w:val="24"/>
          <w:szCs w:val="24"/>
        </w:rPr>
        <w:t xml:space="preserve">10. Обґрунтування технічних та якісних характеристик закупівлі. Технічні та якісні характеристики предмета закупівлі визначені відповідно до </w:t>
      </w:r>
      <w:r w:rsidR="00BC47A9" w:rsidRPr="00B1291E">
        <w:rPr>
          <w:rFonts w:ascii="Times New Roman" w:hAnsi="Times New Roman" w:cs="Times New Roman"/>
          <w:sz w:val="24"/>
          <w:szCs w:val="24"/>
        </w:rPr>
        <w:t>потреб</w:t>
      </w:r>
      <w:r w:rsidR="00F01208" w:rsidRPr="00B1291E">
        <w:rPr>
          <w:rFonts w:ascii="Times New Roman" w:hAnsi="Times New Roman" w:cs="Times New Roman"/>
          <w:sz w:val="24"/>
          <w:szCs w:val="24"/>
        </w:rPr>
        <w:t>и</w:t>
      </w:r>
      <w:r w:rsidR="00BC47A9" w:rsidRPr="00B1291E">
        <w:rPr>
          <w:rFonts w:ascii="Times New Roman" w:hAnsi="Times New Roman" w:cs="Times New Roman"/>
          <w:sz w:val="24"/>
          <w:szCs w:val="24"/>
        </w:rPr>
        <w:t xml:space="preserve"> замовника</w:t>
      </w:r>
      <w:r w:rsidR="00B1291E" w:rsidRPr="00B1291E">
        <w:rPr>
          <w:rFonts w:ascii="Times New Roman" w:hAnsi="Times New Roman" w:cs="Times New Roman"/>
          <w:sz w:val="24"/>
          <w:szCs w:val="24"/>
        </w:rPr>
        <w:t>.</w:t>
      </w:r>
    </w:p>
    <w:p w14:paraId="008F5AAA" w14:textId="77777777" w:rsidR="00970921" w:rsidRPr="00B1291E" w:rsidRDefault="00970921" w:rsidP="00970921">
      <w:pPr>
        <w:rPr>
          <w:rFonts w:ascii="Times New Roman" w:hAnsi="Times New Roman" w:cs="Times New Roman"/>
          <w:sz w:val="24"/>
          <w:szCs w:val="24"/>
        </w:rPr>
      </w:pPr>
      <w:r w:rsidRPr="00B1291E">
        <w:rPr>
          <w:rFonts w:ascii="Times New Roman" w:hAnsi="Times New Roman" w:cs="Times New Roman"/>
          <w:sz w:val="24"/>
          <w:szCs w:val="24"/>
        </w:rPr>
        <w:t>11. Обґрунтування очікуваної ціни закупівлі/бюджетного призначення. </w:t>
      </w:r>
    </w:p>
    <w:p w14:paraId="51A5ED15" w14:textId="0FC4715E" w:rsidR="00752FBC" w:rsidRPr="00B1291E" w:rsidRDefault="00E87D3D" w:rsidP="00E87D3D">
      <w:pPr>
        <w:jc w:val="both"/>
        <w:rPr>
          <w:rFonts w:ascii="Times New Roman" w:hAnsi="Times New Roman" w:cs="Times New Roman"/>
          <w:sz w:val="24"/>
          <w:szCs w:val="24"/>
        </w:rPr>
      </w:pPr>
      <w:r w:rsidRPr="00E87D3D">
        <w:rPr>
          <w:rFonts w:ascii="Times New Roman" w:hAnsi="Times New Roman" w:cs="Times New Roman"/>
          <w:sz w:val="24"/>
          <w:szCs w:val="24"/>
        </w:rPr>
        <w:t>Очікувана вартість предмета закупівлі визначена відповідно до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r w:rsidR="00CF16CD">
        <w:rPr>
          <w:rFonts w:ascii="Times New Roman" w:hAnsi="Times New Roman" w:cs="Times New Roman"/>
          <w:sz w:val="24"/>
          <w:szCs w:val="24"/>
        </w:rPr>
        <w:t>.</w:t>
      </w:r>
    </w:p>
    <w:sectPr w:rsidR="00752FBC" w:rsidRPr="00B129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CE5"/>
    <w:rsid w:val="000E2DB3"/>
    <w:rsid w:val="0013527B"/>
    <w:rsid w:val="001756B3"/>
    <w:rsid w:val="00255A84"/>
    <w:rsid w:val="002905DA"/>
    <w:rsid w:val="00295211"/>
    <w:rsid w:val="002B1E87"/>
    <w:rsid w:val="00324322"/>
    <w:rsid w:val="003C66D5"/>
    <w:rsid w:val="003F1666"/>
    <w:rsid w:val="00426967"/>
    <w:rsid w:val="00427F24"/>
    <w:rsid w:val="0048090B"/>
    <w:rsid w:val="00567611"/>
    <w:rsid w:val="005723F1"/>
    <w:rsid w:val="0057305F"/>
    <w:rsid w:val="00584D92"/>
    <w:rsid w:val="005D1763"/>
    <w:rsid w:val="006F0AAC"/>
    <w:rsid w:val="007149C0"/>
    <w:rsid w:val="00752FBC"/>
    <w:rsid w:val="007A3AC5"/>
    <w:rsid w:val="007D3479"/>
    <w:rsid w:val="00816369"/>
    <w:rsid w:val="00821948"/>
    <w:rsid w:val="00843CE5"/>
    <w:rsid w:val="00915CE4"/>
    <w:rsid w:val="00961E07"/>
    <w:rsid w:val="00970921"/>
    <w:rsid w:val="009C6D36"/>
    <w:rsid w:val="00A942E1"/>
    <w:rsid w:val="00AE5ED1"/>
    <w:rsid w:val="00B1291E"/>
    <w:rsid w:val="00B309AE"/>
    <w:rsid w:val="00B46945"/>
    <w:rsid w:val="00BC47A9"/>
    <w:rsid w:val="00C406C1"/>
    <w:rsid w:val="00CE5CDC"/>
    <w:rsid w:val="00CF16CD"/>
    <w:rsid w:val="00DB1980"/>
    <w:rsid w:val="00E0608E"/>
    <w:rsid w:val="00E34070"/>
    <w:rsid w:val="00E87D3D"/>
    <w:rsid w:val="00EE6BC0"/>
    <w:rsid w:val="00F01208"/>
    <w:rsid w:val="00F335BD"/>
    <w:rsid w:val="00F3633E"/>
    <w:rsid w:val="00FA74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55354"/>
  <w15:chartTrackingRefBased/>
  <w15:docId w15:val="{1B021850-D627-443A-B2DF-E0EC18B0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340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269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9">
    <w:name w:val="heading 9"/>
    <w:basedOn w:val="a"/>
    <w:next w:val="a"/>
    <w:link w:val="90"/>
    <w:uiPriority w:val="9"/>
    <w:semiHidden/>
    <w:unhideWhenUsed/>
    <w:qFormat/>
    <w:rsid w:val="00426967"/>
    <w:pPr>
      <w:keepNext/>
      <w:keepLines/>
      <w:spacing w:before="40" w:after="0"/>
      <w:outlineLvl w:val="8"/>
    </w:pPr>
    <w:rPr>
      <w:rFonts w:asciiTheme="majorHAnsi" w:eastAsiaTheme="majorEastAsia" w:hAnsiTheme="majorHAnsi" w:cstheme="majorBidi"/>
      <w:i/>
      <w:iCs/>
      <w:color w:val="272727" w:themeColor="text1" w:themeTint="D8"/>
      <w:kern w:val="0"/>
      <w:sz w:val="21"/>
      <w:szCs w:val="21"/>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5A84"/>
    <w:rPr>
      <w:color w:val="0563C1" w:themeColor="hyperlink"/>
      <w:u w:val="single"/>
    </w:rPr>
  </w:style>
  <w:style w:type="character" w:styleId="a4">
    <w:name w:val="Unresolved Mention"/>
    <w:basedOn w:val="a0"/>
    <w:uiPriority w:val="99"/>
    <w:semiHidden/>
    <w:unhideWhenUsed/>
    <w:rsid w:val="00255A84"/>
    <w:rPr>
      <w:color w:val="605E5C"/>
      <w:shd w:val="clear" w:color="auto" w:fill="E1DFDD"/>
    </w:rPr>
  </w:style>
  <w:style w:type="character" w:customStyle="1" w:styleId="10">
    <w:name w:val="Заголовок 1 Знак"/>
    <w:basedOn w:val="a0"/>
    <w:link w:val="1"/>
    <w:uiPriority w:val="9"/>
    <w:rsid w:val="00E3407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26967"/>
    <w:rPr>
      <w:rFonts w:asciiTheme="majorHAnsi" w:eastAsiaTheme="majorEastAsia" w:hAnsiTheme="majorHAnsi" w:cstheme="majorBidi"/>
      <w:color w:val="1F3763" w:themeColor="accent1" w:themeShade="7F"/>
      <w:sz w:val="24"/>
      <w:szCs w:val="24"/>
    </w:rPr>
  </w:style>
  <w:style w:type="character" w:customStyle="1" w:styleId="90">
    <w:name w:val="Заголовок 9 Знак"/>
    <w:basedOn w:val="a0"/>
    <w:link w:val="9"/>
    <w:uiPriority w:val="9"/>
    <w:semiHidden/>
    <w:rsid w:val="00426967"/>
    <w:rPr>
      <w:rFonts w:asciiTheme="majorHAnsi" w:eastAsiaTheme="majorEastAsia" w:hAnsiTheme="majorHAnsi" w:cstheme="majorBidi"/>
      <w:i/>
      <w:iCs/>
      <w:color w:val="272727" w:themeColor="text1" w:themeTint="D8"/>
      <w:kern w:val="0"/>
      <w:sz w:val="21"/>
      <w:szCs w:val="21"/>
      <w:lang w:val="uk-UA" w:eastAsia="ru-RU"/>
      <w14:ligatures w14:val="none"/>
    </w:rPr>
  </w:style>
  <w:style w:type="character" w:customStyle="1" w:styleId="a5">
    <w:name w:val="Другое_"/>
    <w:basedOn w:val="a0"/>
    <w:link w:val="a6"/>
    <w:rsid w:val="00426967"/>
    <w:rPr>
      <w:rFonts w:ascii="Arial" w:eastAsia="Arial" w:hAnsi="Arial" w:cs="Arial"/>
      <w:sz w:val="19"/>
      <w:szCs w:val="19"/>
    </w:rPr>
  </w:style>
  <w:style w:type="paragraph" w:customStyle="1" w:styleId="a6">
    <w:name w:val="Другое"/>
    <w:basedOn w:val="a"/>
    <w:link w:val="a5"/>
    <w:rsid w:val="00426967"/>
    <w:pPr>
      <w:widowControl w:val="0"/>
      <w:spacing w:after="0" w:line="240" w:lineRule="auto"/>
    </w:pPr>
    <w:rPr>
      <w:rFonts w:ascii="Arial" w:eastAsia="Arial" w:hAnsi="Arial" w:cs="Arial"/>
      <w:sz w:val="19"/>
      <w:szCs w:val="19"/>
    </w:rPr>
  </w:style>
  <w:style w:type="table" w:styleId="a7">
    <w:name w:val="Table Grid"/>
    <w:basedOn w:val="a1"/>
    <w:uiPriority w:val="39"/>
    <w:rsid w:val="00CF16CD"/>
    <w:pPr>
      <w:spacing w:after="0" w:line="240" w:lineRule="auto"/>
    </w:pPr>
    <w:rPr>
      <w:rFonts w:ascii="Calibri" w:eastAsia="Calibri" w:hAnsi="Calibri" w:cs="Calibri"/>
      <w:kern w:val="0"/>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Знак17,Знак17"/>
    <w:basedOn w:val="a"/>
    <w:link w:val="a9"/>
    <w:uiPriority w:val="99"/>
    <w:qFormat/>
    <w:rsid w:val="00CF16CD"/>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8"/>
    <w:uiPriority w:val="99"/>
    <w:qFormat/>
    <w:locked/>
    <w:rsid w:val="00CF16CD"/>
    <w:rPr>
      <w:rFonts w:ascii="Times New Roman" w:eastAsia="Times New Roman" w:hAnsi="Times New Roman" w:cs="Times New Roman"/>
      <w:kern w:val="0"/>
      <w:sz w:val="24"/>
      <w:szCs w:val="24"/>
      <w:lang w:eastAsia="uk-UA"/>
      <w14:ligatures w14:val="none"/>
    </w:rPr>
  </w:style>
  <w:style w:type="paragraph" w:customStyle="1" w:styleId="Standard">
    <w:name w:val="Standard"/>
    <w:rsid w:val="00CF16CD"/>
    <w:pPr>
      <w:suppressAutoHyphens/>
      <w:autoSpaceDN w:val="0"/>
      <w:spacing w:line="240" w:lineRule="auto"/>
      <w:textAlignment w:val="baseline"/>
    </w:pPr>
    <w:rPr>
      <w:rFonts w:ascii="Calibri" w:eastAsia="SimSun" w:hAnsi="Calibri" w:cs="Tahoma"/>
      <w:kern w:val="3"/>
      <w:lang w:val="ru-RU"/>
      <w14:ligatures w14:val="none"/>
    </w:rPr>
  </w:style>
  <w:style w:type="paragraph" w:styleId="aa">
    <w:name w:val="Body Text"/>
    <w:basedOn w:val="a"/>
    <w:link w:val="ab"/>
    <w:rsid w:val="00CF16CD"/>
    <w:pPr>
      <w:suppressAutoHyphens/>
      <w:autoSpaceDN w:val="0"/>
      <w:spacing w:after="120" w:line="240" w:lineRule="auto"/>
    </w:pPr>
    <w:rPr>
      <w:rFonts w:ascii="Calibri" w:eastAsia="SimSun" w:hAnsi="Calibri" w:cs="Tahoma"/>
      <w:kern w:val="0"/>
      <w:lang w:val="ru-RU" w:eastAsia="ar-SA"/>
      <w14:ligatures w14:val="none"/>
    </w:rPr>
  </w:style>
  <w:style w:type="character" w:customStyle="1" w:styleId="ab">
    <w:name w:val="Основний текст Знак"/>
    <w:basedOn w:val="a0"/>
    <w:link w:val="aa"/>
    <w:rsid w:val="00CF16CD"/>
    <w:rPr>
      <w:rFonts w:ascii="Calibri" w:eastAsia="SimSun" w:hAnsi="Calibri" w:cs="Tahoma"/>
      <w:kern w:val="0"/>
      <w:lang w:val="ru-RU" w:eastAsia="ar-SA"/>
      <w14:ligatures w14:val="none"/>
    </w:rPr>
  </w:style>
  <w:style w:type="character" w:customStyle="1" w:styleId="jlqj4b">
    <w:name w:val="jlqj4b"/>
    <w:rsid w:val="00CF1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19909">
      <w:bodyDiv w:val="1"/>
      <w:marLeft w:val="0"/>
      <w:marRight w:val="0"/>
      <w:marTop w:val="0"/>
      <w:marBottom w:val="0"/>
      <w:divBdr>
        <w:top w:val="none" w:sz="0" w:space="0" w:color="auto"/>
        <w:left w:val="none" w:sz="0" w:space="0" w:color="auto"/>
        <w:bottom w:val="none" w:sz="0" w:space="0" w:color="auto"/>
        <w:right w:val="none" w:sz="0" w:space="0" w:color="auto"/>
      </w:divBdr>
    </w:div>
    <w:div w:id="220363148">
      <w:bodyDiv w:val="1"/>
      <w:marLeft w:val="0"/>
      <w:marRight w:val="0"/>
      <w:marTop w:val="0"/>
      <w:marBottom w:val="0"/>
      <w:divBdr>
        <w:top w:val="none" w:sz="0" w:space="0" w:color="auto"/>
        <w:left w:val="none" w:sz="0" w:space="0" w:color="auto"/>
        <w:bottom w:val="none" w:sz="0" w:space="0" w:color="auto"/>
        <w:right w:val="none" w:sz="0" w:space="0" w:color="auto"/>
      </w:divBdr>
    </w:div>
    <w:div w:id="863178213">
      <w:bodyDiv w:val="1"/>
      <w:marLeft w:val="0"/>
      <w:marRight w:val="0"/>
      <w:marTop w:val="0"/>
      <w:marBottom w:val="0"/>
      <w:divBdr>
        <w:top w:val="none" w:sz="0" w:space="0" w:color="auto"/>
        <w:left w:val="none" w:sz="0" w:space="0" w:color="auto"/>
        <w:bottom w:val="none" w:sz="0" w:space="0" w:color="auto"/>
        <w:right w:val="none" w:sz="0" w:space="0" w:color="auto"/>
      </w:divBdr>
    </w:div>
    <w:div w:id="1031684015">
      <w:bodyDiv w:val="1"/>
      <w:marLeft w:val="0"/>
      <w:marRight w:val="0"/>
      <w:marTop w:val="0"/>
      <w:marBottom w:val="0"/>
      <w:divBdr>
        <w:top w:val="none" w:sz="0" w:space="0" w:color="auto"/>
        <w:left w:val="none" w:sz="0" w:space="0" w:color="auto"/>
        <w:bottom w:val="none" w:sz="0" w:space="0" w:color="auto"/>
        <w:right w:val="none" w:sz="0" w:space="0" w:color="auto"/>
      </w:divBdr>
    </w:div>
    <w:div w:id="1746148037">
      <w:bodyDiv w:val="1"/>
      <w:marLeft w:val="0"/>
      <w:marRight w:val="0"/>
      <w:marTop w:val="0"/>
      <w:marBottom w:val="0"/>
      <w:divBdr>
        <w:top w:val="none" w:sz="0" w:space="0" w:color="auto"/>
        <w:left w:val="none" w:sz="0" w:space="0" w:color="auto"/>
        <w:bottom w:val="none" w:sz="0" w:space="0" w:color="auto"/>
        <w:right w:val="none" w:sz="0" w:space="0" w:color="auto"/>
      </w:divBdr>
    </w:div>
    <w:div w:id="179767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ozorro.gov.ua/tender/UA-2026-08-13-011227-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1168</Words>
  <Characters>666</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Олександр Гаврильчук</cp:lastModifiedBy>
  <cp:revision>33</cp:revision>
  <cp:lastPrinted>2025-06-10T06:21:00Z</cp:lastPrinted>
  <dcterms:created xsi:type="dcterms:W3CDTF">2024-07-30T06:22:00Z</dcterms:created>
  <dcterms:modified xsi:type="dcterms:W3CDTF">2026-08-26T13:29:00Z</dcterms:modified>
</cp:coreProperties>
</file>